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87F" w:rsidRDefault="0084265A" w:rsidP="0084265A">
      <w:pPr>
        <w:jc w:val="right"/>
      </w:pPr>
      <w:r>
        <w:t>ПРОЕКТ</w:t>
      </w:r>
    </w:p>
    <w:p w:rsidR="00E6587F" w:rsidRPr="009827E4" w:rsidRDefault="00E6587F" w:rsidP="00E658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7E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6587F" w:rsidRPr="009827E4" w:rsidRDefault="0084265A" w:rsidP="00E658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СКОВОРОДНЕВСКОГО</w:t>
      </w:r>
      <w:r w:rsidR="00E6587F" w:rsidRPr="009827E4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E6587F" w:rsidRPr="009827E4" w:rsidRDefault="008450EC" w:rsidP="00E658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7E4">
        <w:rPr>
          <w:rFonts w:ascii="Times New Roman" w:hAnsi="Times New Roman" w:cs="Times New Roman"/>
          <w:b/>
          <w:sz w:val="32"/>
          <w:szCs w:val="32"/>
        </w:rPr>
        <w:t>ХОМУТОВСКОГО</w:t>
      </w:r>
      <w:r w:rsidR="00E6587F" w:rsidRPr="009827E4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E6587F" w:rsidRPr="009827E4" w:rsidRDefault="00E6587F" w:rsidP="00E658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87F" w:rsidRPr="009827E4" w:rsidRDefault="00E6587F" w:rsidP="00E658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7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94A09" w:rsidRPr="009827E4" w:rsidRDefault="00F94A09" w:rsidP="00E6587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87F" w:rsidRPr="009827E4" w:rsidRDefault="00E6587F" w:rsidP="00E658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7E4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8426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827E4">
        <w:rPr>
          <w:rFonts w:ascii="Times New Roman" w:hAnsi="Times New Roman" w:cs="Times New Roman"/>
          <w:b/>
          <w:sz w:val="32"/>
          <w:szCs w:val="32"/>
        </w:rPr>
        <w:t>2025 года №</w:t>
      </w:r>
    </w:p>
    <w:p w:rsidR="00F94A09" w:rsidRPr="009827E4" w:rsidRDefault="00F94A09" w:rsidP="00E658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E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4265A">
        <w:rPr>
          <w:rFonts w:ascii="Times New Roman" w:hAnsi="Times New Roman" w:cs="Times New Roman"/>
          <w:b/>
          <w:sz w:val="28"/>
          <w:szCs w:val="28"/>
        </w:rPr>
        <w:t>Сковороднево</w:t>
      </w:r>
      <w:proofErr w:type="spellEnd"/>
    </w:p>
    <w:p w:rsidR="00E6587F" w:rsidRPr="009827E4" w:rsidRDefault="00E6587F" w:rsidP="00E6587F">
      <w:pPr>
        <w:widowControl w:val="0"/>
        <w:rPr>
          <w:color w:val="000000"/>
          <w:sz w:val="28"/>
          <w:szCs w:val="28"/>
          <w:lang w:eastAsia="ru-RU" w:bidi="ru-RU"/>
        </w:rPr>
      </w:pPr>
    </w:p>
    <w:p w:rsidR="00921F17" w:rsidRPr="009827E4" w:rsidRDefault="00921F17" w:rsidP="00921F17">
      <w:pPr>
        <w:rPr>
          <w:sz w:val="28"/>
          <w:szCs w:val="28"/>
        </w:rPr>
      </w:pPr>
    </w:p>
    <w:p w:rsidR="00921F17" w:rsidRPr="009827E4" w:rsidRDefault="00921F17" w:rsidP="00B22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02" w:rsidRPr="009827E4" w:rsidRDefault="00B22502" w:rsidP="00921F1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827E4">
        <w:rPr>
          <w:rFonts w:ascii="Times New Roman" w:hAnsi="Times New Roman" w:cs="Times New Roman"/>
          <w:b/>
          <w:sz w:val="32"/>
          <w:szCs w:val="32"/>
        </w:rPr>
        <w:t xml:space="preserve">Об утверждении Порядка казначейского сопровождения средств, предоставляемых из бюджета </w:t>
      </w:r>
      <w:proofErr w:type="spellStart"/>
      <w:r w:rsidR="0084265A">
        <w:rPr>
          <w:rFonts w:ascii="Times New Roman" w:hAnsi="Times New Roman" w:cs="Times New Roman"/>
          <w:b/>
          <w:sz w:val="32"/>
          <w:szCs w:val="32"/>
        </w:rPr>
        <w:t>Сковородневского</w:t>
      </w:r>
      <w:proofErr w:type="spellEnd"/>
      <w:r w:rsidR="008450EC" w:rsidRPr="009827E4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  <w:b/>
          <w:sz w:val="32"/>
          <w:szCs w:val="32"/>
        </w:rPr>
        <w:t>Хомутовского</w:t>
      </w:r>
      <w:proofErr w:type="spellEnd"/>
      <w:r w:rsidR="008450EC" w:rsidRPr="009827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50EC" w:rsidRPr="009827E4">
        <w:rPr>
          <w:rFonts w:ascii="Times New Roman" w:hAnsi="Times New Roman" w:cs="Times New Roman"/>
          <w:b/>
          <w:sz w:val="32"/>
          <w:szCs w:val="32"/>
          <w:lang w:eastAsia="ru-RU"/>
        </w:rPr>
        <w:t>района</w:t>
      </w:r>
    </w:p>
    <w:p w:rsidR="00B22502" w:rsidRPr="009827E4" w:rsidRDefault="00B22502" w:rsidP="00B225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22502" w:rsidRPr="009827E4" w:rsidRDefault="00B22502" w:rsidP="00B22502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4">
        <w:rPr>
          <w:rFonts w:ascii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</w:t>
      </w:r>
      <w:r w:rsidR="00921F17" w:rsidRPr="009827E4">
        <w:rPr>
          <w:rFonts w:ascii="Times New Roman" w:hAnsi="Times New Roman" w:cs="Times New Roman"/>
          <w:sz w:val="28"/>
          <w:szCs w:val="28"/>
        </w:rPr>
        <w:t xml:space="preserve">ровождения средств», и </w:t>
      </w:r>
      <w:r w:rsidR="00E6587F" w:rsidRPr="009827E4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="0084265A">
        <w:rPr>
          <w:rFonts w:ascii="Times New Roman" w:hAnsi="Times New Roman" w:cs="Times New Roman"/>
          <w:sz w:val="28"/>
          <w:szCs w:val="28"/>
        </w:rPr>
        <w:t>Сковородневское</w:t>
      </w:r>
      <w:proofErr w:type="spellEnd"/>
      <w:r w:rsidR="00E6587F" w:rsidRPr="009827E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8450EC" w:rsidRPr="009827E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587F" w:rsidRPr="009827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21F17" w:rsidRPr="009827E4">
        <w:rPr>
          <w:rFonts w:ascii="Times New Roman" w:hAnsi="Times New Roman" w:cs="Times New Roman"/>
          <w:sz w:val="28"/>
          <w:szCs w:val="28"/>
        </w:rPr>
        <w:t xml:space="preserve">, </w:t>
      </w:r>
      <w:r w:rsidR="00E6587F" w:rsidRPr="009827E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84265A">
        <w:rPr>
          <w:rFonts w:ascii="Times New Roman" w:eastAsia="Calibri" w:hAnsi="Times New Roman" w:cs="Times New Roman"/>
          <w:sz w:val="28"/>
          <w:szCs w:val="28"/>
        </w:rPr>
        <w:t>Сковородневского</w:t>
      </w:r>
      <w:proofErr w:type="spellEnd"/>
      <w:r w:rsidR="00E6587F" w:rsidRPr="009827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450EC" w:rsidRPr="009827E4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="00E6587F" w:rsidRPr="009827E4">
        <w:rPr>
          <w:rFonts w:ascii="Times New Roman" w:eastAsia="Calibri" w:hAnsi="Times New Roman" w:cs="Times New Roman"/>
          <w:sz w:val="28"/>
          <w:szCs w:val="28"/>
        </w:rPr>
        <w:t xml:space="preserve"> района Постановляет:</w:t>
      </w:r>
      <w:r w:rsidR="00E6587F" w:rsidRPr="009827E4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="00E6587F" w:rsidRPr="00982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02" w:rsidRPr="009827E4" w:rsidRDefault="00E6587F" w:rsidP="00E6587F">
      <w:pPr>
        <w:pStyle w:val="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1.</w:t>
      </w:r>
      <w:r w:rsidR="00B22502" w:rsidRPr="009827E4">
        <w:rPr>
          <w:rFonts w:ascii="Times New Roman" w:hAnsi="Times New Roman" w:cs="Times New Roman"/>
        </w:rPr>
        <w:t>Утвердить прилагаемый Порядок казначейского сопровождения средств, пр</w:t>
      </w:r>
      <w:r w:rsidR="00921F17" w:rsidRPr="009827E4">
        <w:rPr>
          <w:rFonts w:ascii="Times New Roman" w:hAnsi="Times New Roman" w:cs="Times New Roman"/>
        </w:rPr>
        <w:t xml:space="preserve">едоставляемых из бюджета </w:t>
      </w:r>
      <w:proofErr w:type="spellStart"/>
      <w:r w:rsidR="0084265A">
        <w:rPr>
          <w:rFonts w:ascii="Times New Roman" w:hAnsi="Times New Roman" w:cs="Times New Roman"/>
        </w:rPr>
        <w:t>Сковородневского</w:t>
      </w:r>
      <w:proofErr w:type="spellEnd"/>
      <w:r w:rsidR="008450EC" w:rsidRPr="009827E4">
        <w:rPr>
          <w:rFonts w:ascii="Times New Roman" w:hAnsi="Times New Roman" w:cs="Times New Roman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</w:rPr>
        <w:t>Хомутовского</w:t>
      </w:r>
      <w:proofErr w:type="spellEnd"/>
      <w:r w:rsidR="008450EC" w:rsidRPr="009827E4">
        <w:rPr>
          <w:rFonts w:ascii="Times New Roman" w:hAnsi="Times New Roman" w:cs="Times New Roman"/>
        </w:rPr>
        <w:t xml:space="preserve"> </w:t>
      </w:r>
      <w:r w:rsidRPr="009827E4">
        <w:rPr>
          <w:rFonts w:ascii="Times New Roman" w:hAnsi="Times New Roman" w:cs="Times New Roman"/>
        </w:rPr>
        <w:t>района</w:t>
      </w:r>
      <w:r w:rsidR="00B22502" w:rsidRPr="009827E4">
        <w:rPr>
          <w:rFonts w:ascii="Times New Roman" w:hAnsi="Times New Roman" w:cs="Times New Roman"/>
        </w:rPr>
        <w:t>.</w:t>
      </w:r>
    </w:p>
    <w:p w:rsidR="00E6587F" w:rsidRPr="009827E4" w:rsidRDefault="00E6587F" w:rsidP="00E6587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82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27E4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на официальном сайте </w:t>
      </w:r>
      <w:r w:rsidR="008450EC" w:rsidRPr="009827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265A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8450EC" w:rsidRPr="009827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0EC" w:rsidRPr="009827E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827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2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7E4">
        <w:rPr>
          <w:rFonts w:ascii="Times New Roman" w:hAnsi="Times New Roman" w:cs="Times New Roman"/>
          <w:sz w:val="28"/>
          <w:szCs w:val="28"/>
        </w:rPr>
        <w:t>Курской области в информационно-коммуникационной сети «Интернет».</w:t>
      </w:r>
    </w:p>
    <w:p w:rsidR="00B22502" w:rsidRPr="009827E4" w:rsidRDefault="00E6587F" w:rsidP="00E658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iCs/>
          <w:sz w:val="28"/>
          <w:szCs w:val="28"/>
        </w:rPr>
      </w:pPr>
      <w:r w:rsidRPr="009827E4">
        <w:rPr>
          <w:rFonts w:eastAsia="Calibri"/>
          <w:sz w:val="28"/>
          <w:szCs w:val="28"/>
        </w:rPr>
        <w:t>3 Постановление вступает в силу со дня его подписания</w:t>
      </w:r>
    </w:p>
    <w:p w:rsidR="00B22502" w:rsidRPr="009827E4" w:rsidRDefault="00B22502" w:rsidP="00B22502">
      <w:pPr>
        <w:jc w:val="both"/>
        <w:rPr>
          <w:sz w:val="28"/>
          <w:szCs w:val="28"/>
        </w:rPr>
      </w:pPr>
    </w:p>
    <w:p w:rsidR="008450EC" w:rsidRPr="009827E4" w:rsidRDefault="00921F17" w:rsidP="008450EC">
      <w:pPr>
        <w:suppressAutoHyphens w:val="0"/>
        <w:rPr>
          <w:sz w:val="28"/>
          <w:szCs w:val="28"/>
        </w:rPr>
      </w:pPr>
      <w:r w:rsidRPr="009827E4">
        <w:rPr>
          <w:sz w:val="28"/>
          <w:szCs w:val="28"/>
        </w:rPr>
        <w:t xml:space="preserve">Глава </w:t>
      </w:r>
      <w:proofErr w:type="spellStart"/>
      <w:r w:rsidR="0084265A">
        <w:rPr>
          <w:sz w:val="28"/>
          <w:szCs w:val="28"/>
        </w:rPr>
        <w:t>Сковородневского</w:t>
      </w:r>
      <w:proofErr w:type="spellEnd"/>
      <w:r w:rsidR="00E6587F" w:rsidRPr="009827E4">
        <w:rPr>
          <w:sz w:val="28"/>
          <w:szCs w:val="28"/>
        </w:rPr>
        <w:t xml:space="preserve"> сельсовета                        </w:t>
      </w:r>
    </w:p>
    <w:p w:rsidR="008450EC" w:rsidRPr="009827E4" w:rsidRDefault="008450EC" w:rsidP="008450EC">
      <w:pPr>
        <w:tabs>
          <w:tab w:val="left" w:pos="6195"/>
        </w:tabs>
        <w:suppressAutoHyphens w:val="0"/>
        <w:rPr>
          <w:sz w:val="28"/>
          <w:szCs w:val="28"/>
        </w:rPr>
      </w:pPr>
      <w:proofErr w:type="spellStart"/>
      <w:r w:rsidRPr="009827E4">
        <w:rPr>
          <w:sz w:val="28"/>
          <w:szCs w:val="28"/>
        </w:rPr>
        <w:t>Хомутовского</w:t>
      </w:r>
      <w:proofErr w:type="spellEnd"/>
      <w:r w:rsidRPr="009827E4">
        <w:rPr>
          <w:sz w:val="28"/>
          <w:szCs w:val="28"/>
        </w:rPr>
        <w:t xml:space="preserve"> района</w:t>
      </w:r>
      <w:r w:rsidRPr="009827E4">
        <w:rPr>
          <w:sz w:val="28"/>
          <w:szCs w:val="28"/>
        </w:rPr>
        <w:tab/>
      </w:r>
      <w:proofErr w:type="spellStart"/>
      <w:r w:rsidR="0084265A">
        <w:rPr>
          <w:sz w:val="28"/>
          <w:szCs w:val="28"/>
        </w:rPr>
        <w:t>Л.А.Другова</w:t>
      </w:r>
      <w:proofErr w:type="spellEnd"/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sz w:val="28"/>
          <w:szCs w:val="28"/>
        </w:rPr>
      </w:pPr>
    </w:p>
    <w:p w:rsidR="008450EC" w:rsidRPr="009827E4" w:rsidRDefault="008450EC" w:rsidP="008450EC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22502" w:rsidRPr="009827E4" w:rsidRDefault="008450EC" w:rsidP="008450EC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9827E4">
        <w:rPr>
          <w:rFonts w:eastAsia="Calibri"/>
          <w:sz w:val="28"/>
          <w:szCs w:val="28"/>
          <w:lang w:eastAsia="en-US"/>
        </w:rPr>
        <w:t>П</w:t>
      </w:r>
      <w:r w:rsidR="00B22502" w:rsidRPr="009827E4">
        <w:rPr>
          <w:rFonts w:eastAsia="Calibri"/>
          <w:sz w:val="28"/>
          <w:szCs w:val="28"/>
          <w:lang w:eastAsia="en-US"/>
        </w:rPr>
        <w:t>риложение № 1</w:t>
      </w:r>
    </w:p>
    <w:p w:rsidR="00B22502" w:rsidRPr="009827E4" w:rsidRDefault="00B22502" w:rsidP="00B2250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827E4">
        <w:rPr>
          <w:sz w:val="28"/>
          <w:szCs w:val="28"/>
          <w:lang w:eastAsia="ru-RU"/>
        </w:rPr>
        <w:t>к постановлению администрации</w:t>
      </w:r>
    </w:p>
    <w:p w:rsidR="00B22502" w:rsidRPr="009827E4" w:rsidRDefault="0084265A" w:rsidP="00921F1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Сковородневского</w:t>
      </w:r>
      <w:proofErr w:type="spellEnd"/>
      <w:r w:rsidR="00E6587F" w:rsidRPr="009827E4">
        <w:rPr>
          <w:sz w:val="28"/>
          <w:szCs w:val="28"/>
          <w:lang w:eastAsia="ru-RU"/>
        </w:rPr>
        <w:t xml:space="preserve"> сельсовета </w:t>
      </w:r>
      <w:proofErr w:type="spellStart"/>
      <w:r w:rsidR="008450EC" w:rsidRPr="009827E4">
        <w:rPr>
          <w:sz w:val="28"/>
          <w:szCs w:val="28"/>
          <w:lang w:eastAsia="ru-RU"/>
        </w:rPr>
        <w:t>Хомутовского</w:t>
      </w:r>
      <w:proofErr w:type="spellEnd"/>
      <w:r w:rsidR="00E6587F" w:rsidRPr="009827E4">
        <w:rPr>
          <w:sz w:val="28"/>
          <w:szCs w:val="28"/>
          <w:lang w:eastAsia="ru-RU"/>
        </w:rPr>
        <w:t xml:space="preserve"> района</w:t>
      </w:r>
    </w:p>
    <w:p w:rsidR="00B22502" w:rsidRPr="009827E4" w:rsidRDefault="008450EC" w:rsidP="00B2250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proofErr w:type="gramStart"/>
      <w:r w:rsidRPr="009827E4">
        <w:rPr>
          <w:sz w:val="28"/>
          <w:szCs w:val="28"/>
          <w:lang w:eastAsia="ru-RU"/>
        </w:rPr>
        <w:t xml:space="preserve">от  </w:t>
      </w:r>
      <w:r w:rsidR="00B22502" w:rsidRPr="009827E4">
        <w:rPr>
          <w:sz w:val="28"/>
          <w:szCs w:val="28"/>
          <w:lang w:eastAsia="ru-RU"/>
        </w:rPr>
        <w:t>г.</w:t>
      </w:r>
      <w:proofErr w:type="gramEnd"/>
      <w:r w:rsidR="00B22502" w:rsidRPr="009827E4">
        <w:rPr>
          <w:sz w:val="28"/>
          <w:szCs w:val="28"/>
          <w:lang w:eastAsia="ru-RU"/>
        </w:rPr>
        <w:t xml:space="preserve"> № </w:t>
      </w: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27E4">
        <w:rPr>
          <w:rFonts w:ascii="Times New Roman" w:hAnsi="Times New Roman" w:cs="Times New Roman"/>
          <w:b/>
        </w:rPr>
        <w:t>ПОРЯДОК</w:t>
      </w:r>
    </w:p>
    <w:p w:rsidR="00E6587F" w:rsidRPr="009827E4" w:rsidRDefault="00B22502" w:rsidP="00E6587F">
      <w:pPr>
        <w:pStyle w:val="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827E4">
        <w:rPr>
          <w:rFonts w:ascii="Times New Roman" w:hAnsi="Times New Roman" w:cs="Times New Roman"/>
          <w:b/>
        </w:rPr>
        <w:t>казначейского сопровождения средств, предоставляемых из</w:t>
      </w:r>
      <w:r w:rsidR="00921F17" w:rsidRPr="009827E4">
        <w:rPr>
          <w:rFonts w:ascii="Times New Roman" w:hAnsi="Times New Roman" w:cs="Times New Roman"/>
          <w:b/>
        </w:rPr>
        <w:t xml:space="preserve"> бюджета </w:t>
      </w:r>
      <w:proofErr w:type="spellStart"/>
      <w:r w:rsidR="0084265A">
        <w:rPr>
          <w:rFonts w:ascii="Times New Roman" w:hAnsi="Times New Roman" w:cs="Times New Roman"/>
          <w:b/>
        </w:rPr>
        <w:t>Сковородневского</w:t>
      </w:r>
      <w:proofErr w:type="spellEnd"/>
      <w:r w:rsidR="008450EC" w:rsidRPr="009827E4">
        <w:rPr>
          <w:rFonts w:ascii="Times New Roman" w:hAnsi="Times New Roman" w:cs="Times New Roman"/>
          <w:b/>
        </w:rPr>
        <w:t xml:space="preserve"> сельсовета</w:t>
      </w:r>
      <w:r w:rsidR="00E6587F" w:rsidRPr="009827E4">
        <w:rPr>
          <w:rFonts w:ascii="Times New Roman" w:hAnsi="Times New Roman" w:cs="Times New Roman"/>
          <w:b/>
        </w:rPr>
        <w:t xml:space="preserve"> </w:t>
      </w:r>
      <w:proofErr w:type="spellStart"/>
      <w:r w:rsidR="008450EC" w:rsidRPr="009827E4">
        <w:rPr>
          <w:rFonts w:ascii="Times New Roman" w:hAnsi="Times New Roman" w:cs="Times New Roman"/>
          <w:b/>
        </w:rPr>
        <w:t>Хомутовского</w:t>
      </w:r>
      <w:proofErr w:type="spellEnd"/>
      <w:r w:rsidR="00E6587F" w:rsidRPr="009827E4">
        <w:rPr>
          <w:rFonts w:ascii="Times New Roman" w:hAnsi="Times New Roman" w:cs="Times New Roman"/>
          <w:b/>
        </w:rPr>
        <w:t xml:space="preserve"> района.</w:t>
      </w: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502" w:rsidRPr="009827E4" w:rsidRDefault="00B22502" w:rsidP="00B22502">
      <w:pPr>
        <w:pStyle w:val="2"/>
        <w:numPr>
          <w:ilvl w:val="1"/>
          <w:numId w:val="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Настоящий Порядок казначейского сопровождения средств, пр</w:t>
      </w:r>
      <w:r w:rsidR="00921F17" w:rsidRPr="009827E4">
        <w:rPr>
          <w:rFonts w:ascii="Times New Roman" w:hAnsi="Times New Roman" w:cs="Times New Roman"/>
        </w:rPr>
        <w:t xml:space="preserve">едоставляемых из бюджета </w:t>
      </w:r>
      <w:proofErr w:type="spellStart"/>
      <w:r w:rsidR="0084265A">
        <w:rPr>
          <w:rFonts w:ascii="Times New Roman" w:hAnsi="Times New Roman" w:cs="Times New Roman"/>
        </w:rPr>
        <w:t>Сковородневского</w:t>
      </w:r>
      <w:proofErr w:type="spellEnd"/>
      <w:r w:rsidR="008450EC" w:rsidRPr="009827E4">
        <w:rPr>
          <w:rFonts w:ascii="Times New Roman" w:hAnsi="Times New Roman" w:cs="Times New Roman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</w:rPr>
        <w:t>Хомутовского</w:t>
      </w:r>
      <w:proofErr w:type="spellEnd"/>
      <w:r w:rsidR="008450EC" w:rsidRPr="009827E4">
        <w:rPr>
          <w:rFonts w:ascii="Times New Roman" w:hAnsi="Times New Roman" w:cs="Times New Roman"/>
        </w:rPr>
        <w:t xml:space="preserve"> </w:t>
      </w:r>
      <w:r w:rsidR="00133972" w:rsidRPr="009827E4">
        <w:rPr>
          <w:rFonts w:ascii="Times New Roman" w:hAnsi="Times New Roman" w:cs="Times New Roman"/>
        </w:rPr>
        <w:t xml:space="preserve"> района  </w:t>
      </w:r>
      <w:r w:rsidRPr="009827E4">
        <w:rPr>
          <w:rFonts w:ascii="Times New Roman" w:hAnsi="Times New Roman" w:cs="Times New Roman"/>
        </w:rPr>
        <w:t xml:space="preserve"> (далее - Порядок) разработан в соответствии с пунктом 5 статьи 242.23 Бюджетного кодекса Российской Федерации (далее - БК РФ) и определяет правила осуществления фина</w:t>
      </w:r>
      <w:r w:rsidR="00A72220" w:rsidRPr="009827E4">
        <w:rPr>
          <w:rFonts w:ascii="Times New Roman" w:hAnsi="Times New Roman" w:cs="Times New Roman"/>
        </w:rPr>
        <w:t>нсовым органом А</w:t>
      </w:r>
      <w:r w:rsidR="00133972" w:rsidRPr="009827E4">
        <w:rPr>
          <w:rFonts w:ascii="Times New Roman" w:hAnsi="Times New Roman" w:cs="Times New Roman"/>
        </w:rPr>
        <w:t xml:space="preserve">дминистрации </w:t>
      </w:r>
      <w:proofErr w:type="spellStart"/>
      <w:r w:rsidR="0084265A">
        <w:rPr>
          <w:rFonts w:ascii="Times New Roman" w:hAnsi="Times New Roman" w:cs="Times New Roman"/>
        </w:rPr>
        <w:t>Сковородневского</w:t>
      </w:r>
      <w:proofErr w:type="spellEnd"/>
      <w:r w:rsidR="00133972" w:rsidRPr="009827E4">
        <w:rPr>
          <w:rFonts w:ascii="Times New Roman" w:hAnsi="Times New Roman" w:cs="Times New Roman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</w:rPr>
        <w:t>Хомутовского</w:t>
      </w:r>
      <w:proofErr w:type="spellEnd"/>
      <w:r w:rsidR="00133972" w:rsidRPr="009827E4">
        <w:rPr>
          <w:rFonts w:ascii="Times New Roman" w:hAnsi="Times New Roman" w:cs="Times New Roman"/>
        </w:rPr>
        <w:t xml:space="preserve"> района</w:t>
      </w:r>
      <w:r w:rsidRPr="009827E4">
        <w:rPr>
          <w:rFonts w:ascii="Times New Roman" w:hAnsi="Times New Roman" w:cs="Times New Roman"/>
        </w:rPr>
        <w:t xml:space="preserve"> (далее — финансовый орган) казначейского сопровождения средств (далее — целевые средства), предоставляемы</w:t>
      </w:r>
      <w:r w:rsidR="00133972" w:rsidRPr="009827E4">
        <w:rPr>
          <w:rFonts w:ascii="Times New Roman" w:hAnsi="Times New Roman" w:cs="Times New Roman"/>
        </w:rPr>
        <w:t xml:space="preserve">х из бюджета </w:t>
      </w:r>
      <w:proofErr w:type="spellStart"/>
      <w:r w:rsidR="0084265A">
        <w:rPr>
          <w:rFonts w:ascii="Times New Roman" w:hAnsi="Times New Roman" w:cs="Times New Roman"/>
        </w:rPr>
        <w:t>Сковородневского</w:t>
      </w:r>
      <w:proofErr w:type="spellEnd"/>
      <w:r w:rsidR="00A72220" w:rsidRPr="009827E4">
        <w:rPr>
          <w:rFonts w:ascii="Times New Roman" w:hAnsi="Times New Roman" w:cs="Times New Roman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</w:rPr>
        <w:t>Хомутовского</w:t>
      </w:r>
      <w:proofErr w:type="spellEnd"/>
      <w:r w:rsidR="00133972" w:rsidRPr="009827E4">
        <w:rPr>
          <w:rFonts w:ascii="Times New Roman" w:hAnsi="Times New Roman" w:cs="Times New Roman"/>
        </w:rPr>
        <w:t xml:space="preserve">  района</w:t>
      </w:r>
      <w:r w:rsidR="00921F17" w:rsidRPr="009827E4">
        <w:rPr>
          <w:rFonts w:ascii="Times New Roman" w:hAnsi="Times New Roman" w:cs="Times New Roman"/>
        </w:rPr>
        <w:t xml:space="preserve"> </w:t>
      </w:r>
      <w:r w:rsidRPr="009827E4">
        <w:rPr>
          <w:rFonts w:ascii="Times New Roman" w:hAnsi="Times New Roman" w:cs="Times New Roman"/>
        </w:rPr>
        <w:t>(далее — местный бюджет) в соответствии со статьей 242.26 БК РФ, на основании:</w:t>
      </w:r>
    </w:p>
    <w:p w:rsidR="00B22502" w:rsidRPr="009827E4" w:rsidRDefault="00B22502" w:rsidP="00B22502">
      <w:pPr>
        <w:pStyle w:val="2"/>
        <w:numPr>
          <w:ilvl w:val="1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B22502" w:rsidRPr="009827E4" w:rsidRDefault="00B22502" w:rsidP="00B22502">
      <w:pPr>
        <w:pStyle w:val="2"/>
        <w:numPr>
          <w:ilvl w:val="1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обеспечения, исполнения которых являются субсидии и бюджетные инвестиции, указанные в настоящем абзаце (далее - договор (соглашение);</w:t>
      </w:r>
    </w:p>
    <w:p w:rsidR="00B22502" w:rsidRPr="009827E4" w:rsidRDefault="00B22502" w:rsidP="00B22502">
      <w:pPr>
        <w:pStyle w:val="2"/>
        <w:numPr>
          <w:ilvl w:val="1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контрактов (договоров) о поставке товаров, выполнении работ, оказании услуг, источником финансового обеспечения, исполнения которых являются средства, указанные в подпунктах 1 и 2 настоящего пункта (далее - контракты (договоры).</w:t>
      </w:r>
    </w:p>
    <w:p w:rsidR="00B22502" w:rsidRPr="009827E4" w:rsidRDefault="00A72220" w:rsidP="00B22502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Положения настоящего</w:t>
      </w:r>
      <w:r w:rsidR="00B22502" w:rsidRPr="009827E4">
        <w:rPr>
          <w:rFonts w:ascii="Times New Roman" w:hAnsi="Times New Roman" w:cs="Times New Roman"/>
        </w:rPr>
        <w:t xml:space="preserve"> Порядка применяются:</w:t>
      </w:r>
    </w:p>
    <w:p w:rsidR="00B22502" w:rsidRPr="009827E4" w:rsidRDefault="00B22502" w:rsidP="00B2250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 xml:space="preserve">в отношении договоров (соглашений), контрактов (договоров) - на концессионные соглашения, соглашения о </w:t>
      </w:r>
      <w:proofErr w:type="spellStart"/>
      <w:r w:rsidRPr="009827E4">
        <w:rPr>
          <w:rFonts w:ascii="Times New Roman" w:hAnsi="Times New Roman" w:cs="Times New Roman"/>
        </w:rPr>
        <w:t>муниципально</w:t>
      </w:r>
      <w:proofErr w:type="spellEnd"/>
      <w:r w:rsidRPr="009827E4">
        <w:rPr>
          <w:rFonts w:ascii="Times New Roman" w:hAnsi="Times New Roman" w:cs="Times New Roman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B22502" w:rsidRPr="009827E4" w:rsidRDefault="00B22502" w:rsidP="00B2250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lastRenderedPageBreak/>
        <w:t>в отношении участников казначейского сопровождения - на их обособленные (структурные) подразделения.</w:t>
      </w:r>
    </w:p>
    <w:p w:rsidR="00B22502" w:rsidRPr="009827E4" w:rsidRDefault="00B22502" w:rsidP="00B22502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</w:t>
      </w:r>
      <w:r w:rsidR="007C112C" w:rsidRPr="009827E4">
        <w:rPr>
          <w:rFonts w:ascii="Times New Roman" w:hAnsi="Times New Roman" w:cs="Times New Roman"/>
        </w:rPr>
        <w:t xml:space="preserve"> открываемом в финансовом отделе</w:t>
      </w:r>
      <w:r w:rsidRPr="009827E4">
        <w:rPr>
          <w:rFonts w:ascii="Times New Roman" w:hAnsi="Times New Roman" w:cs="Times New Roman"/>
        </w:rPr>
        <w:t xml:space="preserve"> </w:t>
      </w:r>
      <w:r w:rsidR="007C112C" w:rsidRPr="009827E4">
        <w:rPr>
          <w:rFonts w:ascii="Times New Roman" w:hAnsi="Times New Roman" w:cs="Times New Roman"/>
        </w:rPr>
        <w:t>, в установленном</w:t>
      </w:r>
      <w:r w:rsidRPr="009827E4">
        <w:rPr>
          <w:rFonts w:ascii="Times New Roman" w:hAnsi="Times New Roman" w:cs="Times New Roman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B22502" w:rsidRPr="009827E4" w:rsidRDefault="00B22502" w:rsidP="00B22502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Операции с целевыми средствами, отраженными на лицевых счетах, проводятся после осуществ</w:t>
      </w:r>
      <w:r w:rsidR="00A72220" w:rsidRPr="009827E4">
        <w:rPr>
          <w:rFonts w:ascii="Times New Roman" w:hAnsi="Times New Roman" w:cs="Times New Roman"/>
        </w:rPr>
        <w:t xml:space="preserve">ления финансовом </w:t>
      </w:r>
      <w:r w:rsidR="007C112C" w:rsidRPr="009827E4">
        <w:rPr>
          <w:rFonts w:ascii="Times New Roman" w:hAnsi="Times New Roman" w:cs="Times New Roman"/>
        </w:rPr>
        <w:t>отделом</w:t>
      </w:r>
      <w:r w:rsidRPr="009827E4">
        <w:rPr>
          <w:rFonts w:ascii="Times New Roman" w:hAnsi="Times New Roman" w:cs="Times New Roman"/>
        </w:rPr>
        <w:t xml:space="preserve"> санкционирования расходов в порядке, установленном финансовым </w:t>
      </w:r>
      <w:r w:rsidR="001B5DA9" w:rsidRPr="009827E4">
        <w:rPr>
          <w:rFonts w:ascii="Times New Roman" w:hAnsi="Times New Roman" w:cs="Times New Roman"/>
        </w:rPr>
        <w:t>органом Администрации</w:t>
      </w:r>
      <w:r w:rsidR="00A72220" w:rsidRPr="009827E4">
        <w:rPr>
          <w:rFonts w:ascii="Times New Roman" w:hAnsi="Times New Roman" w:cs="Times New Roman"/>
        </w:rPr>
        <w:t xml:space="preserve"> </w:t>
      </w:r>
      <w:proofErr w:type="spellStart"/>
      <w:r w:rsidR="0084265A">
        <w:rPr>
          <w:rFonts w:ascii="Times New Roman" w:hAnsi="Times New Roman" w:cs="Times New Roman"/>
        </w:rPr>
        <w:t>Сковородневского</w:t>
      </w:r>
      <w:proofErr w:type="spellEnd"/>
      <w:r w:rsidR="00A72220" w:rsidRPr="009827E4">
        <w:rPr>
          <w:rFonts w:ascii="Times New Roman" w:hAnsi="Times New Roman" w:cs="Times New Roman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</w:rPr>
        <w:t>Хомутовского</w:t>
      </w:r>
      <w:proofErr w:type="spellEnd"/>
      <w:r w:rsidR="00D93A5D" w:rsidRPr="009827E4">
        <w:rPr>
          <w:rFonts w:ascii="Times New Roman" w:hAnsi="Times New Roman" w:cs="Times New Roman"/>
        </w:rPr>
        <w:t xml:space="preserve"> района</w:t>
      </w:r>
      <w:r w:rsidRPr="009827E4">
        <w:rPr>
          <w:rFonts w:ascii="Times New Roman" w:hAnsi="Times New Roman" w:cs="Times New Roman"/>
        </w:rPr>
        <w:t xml:space="preserve"> порядке, в соответствии с пунктом 5 статьи 242.23 БК РФ (далее - порядок санкционирования).</w:t>
      </w:r>
    </w:p>
    <w:p w:rsidR="007C112C" w:rsidRPr="009827E4" w:rsidRDefault="0084265A" w:rsidP="0084265A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 </w:t>
      </w:r>
      <w:r w:rsidR="007C112C" w:rsidRPr="009827E4">
        <w:rPr>
          <w:rFonts w:ascii="Times New Roman" w:hAnsi="Times New Roman" w:cs="Times New Roman"/>
        </w:rPr>
        <w:t>При открытии лицевых счетов и осуществлении операций на указанных лицевых счетах Управлением Федерального казначейства по Курской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БК РФ.</w:t>
      </w:r>
    </w:p>
    <w:p w:rsidR="00B22502" w:rsidRPr="009827E4" w:rsidRDefault="0084265A" w:rsidP="0084265A">
      <w:pPr>
        <w:pStyle w:val="2"/>
        <w:shd w:val="clear" w:color="auto" w:fill="auto"/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22502" w:rsidRPr="009827E4">
        <w:rPr>
          <w:rFonts w:ascii="Times New Roman" w:hAnsi="Times New Roman" w:cs="Times New Roman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об открытии участнику казначейского сопровождения лицевого счета в финансовом органе;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 представлении в финансовый орган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 xml:space="preserve">о 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</w:t>
      </w:r>
      <w:r w:rsidRPr="009827E4">
        <w:rPr>
          <w:rFonts w:ascii="Times New Roman" w:hAnsi="Times New Roman" w:cs="Times New Roman"/>
        </w:rPr>
        <w:lastRenderedPageBreak/>
        <w:t>(соглашением), в порядке и по форме, установленным Министерством финансов Российской Федерации;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о соблюдении в установленных Правительством Российской Федерации случаях положений, предусмотренных статьей 242.24 БК РФ;</w:t>
      </w:r>
    </w:p>
    <w:p w:rsidR="00B22502" w:rsidRPr="009827E4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827E4">
        <w:rPr>
          <w:rFonts w:ascii="Times New Roman" w:hAnsi="Times New Roman" w:cs="Times New Roman"/>
        </w:rPr>
        <w:t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</w:t>
      </w:r>
      <w:r w:rsidR="005179AC" w:rsidRPr="009827E4">
        <w:rPr>
          <w:rFonts w:ascii="Times New Roman" w:hAnsi="Times New Roman" w:cs="Times New Roman"/>
        </w:rPr>
        <w:t xml:space="preserve"> </w:t>
      </w:r>
      <w:r w:rsidR="001B5DA9" w:rsidRPr="009827E4">
        <w:rPr>
          <w:rFonts w:ascii="Times New Roman" w:hAnsi="Times New Roman" w:cs="Times New Roman"/>
        </w:rPr>
        <w:t>высшего исполнительного органа государственной власти Курской области</w:t>
      </w:r>
      <w:r w:rsidR="00FC7DBB" w:rsidRPr="009827E4">
        <w:rPr>
          <w:rFonts w:ascii="Times New Roman" w:hAnsi="Times New Roman" w:cs="Times New Roman"/>
        </w:rPr>
        <w:t>,</w:t>
      </w:r>
      <w:r w:rsidR="00A72220" w:rsidRPr="009827E4">
        <w:rPr>
          <w:rFonts w:ascii="Times New Roman" w:hAnsi="Times New Roman" w:cs="Times New Roman"/>
        </w:rPr>
        <w:t xml:space="preserve"> Администрации </w:t>
      </w:r>
      <w:proofErr w:type="spellStart"/>
      <w:r w:rsidR="0084265A">
        <w:rPr>
          <w:rFonts w:ascii="Times New Roman" w:hAnsi="Times New Roman" w:cs="Times New Roman"/>
        </w:rPr>
        <w:t>Сковородневского</w:t>
      </w:r>
      <w:proofErr w:type="spellEnd"/>
      <w:r w:rsidR="00A72220" w:rsidRPr="009827E4">
        <w:rPr>
          <w:rFonts w:ascii="Times New Roman" w:hAnsi="Times New Roman" w:cs="Times New Roman"/>
        </w:rPr>
        <w:t xml:space="preserve"> сельсовета </w:t>
      </w:r>
      <w:proofErr w:type="spellStart"/>
      <w:r w:rsidR="008450EC" w:rsidRPr="009827E4">
        <w:rPr>
          <w:rFonts w:ascii="Times New Roman" w:hAnsi="Times New Roman" w:cs="Times New Roman"/>
        </w:rPr>
        <w:t>Хомутовского</w:t>
      </w:r>
      <w:proofErr w:type="spellEnd"/>
      <w:r w:rsidR="00DA2ABF" w:rsidRPr="009827E4">
        <w:rPr>
          <w:rFonts w:ascii="Times New Roman" w:hAnsi="Times New Roman" w:cs="Times New Roman"/>
        </w:rPr>
        <w:t xml:space="preserve">  района</w:t>
      </w:r>
      <w:r w:rsidR="001B5DA9" w:rsidRPr="009827E4">
        <w:rPr>
          <w:rFonts w:ascii="Times New Roman" w:hAnsi="Times New Roman" w:cs="Times New Roman"/>
        </w:rPr>
        <w:t xml:space="preserve"> Курской области</w:t>
      </w:r>
      <w:r w:rsidR="00DA2ABF" w:rsidRPr="009827E4">
        <w:rPr>
          <w:rFonts w:ascii="Times New Roman" w:hAnsi="Times New Roman" w:cs="Times New Roman"/>
        </w:rPr>
        <w:t>.</w:t>
      </w:r>
    </w:p>
    <w:p w:rsidR="00B22502" w:rsidRPr="009827E4" w:rsidRDefault="0084265A" w:rsidP="001B5DA9">
      <w:pPr>
        <w:pStyle w:val="2"/>
        <w:shd w:val="clear" w:color="auto" w:fill="auto"/>
        <w:tabs>
          <w:tab w:val="left" w:pos="17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7. </w:t>
      </w:r>
      <w:r w:rsidR="00B22502" w:rsidRPr="009827E4">
        <w:rPr>
          <w:rFonts w:ascii="Times New Roman" w:hAnsi="Times New Roman" w:cs="Times New Roman"/>
        </w:rPr>
        <w:t>При казначейском сопровождении обмен документами между финансовом органом,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</w:t>
      </w:r>
      <w:r w:rsidR="005179AC" w:rsidRPr="009827E4">
        <w:rPr>
          <w:rFonts w:ascii="Times New Roman" w:hAnsi="Times New Roman" w:cs="Times New Roman"/>
        </w:rPr>
        <w:t>ми финансами Курской области</w:t>
      </w:r>
      <w:r w:rsidR="00B22502" w:rsidRPr="009827E4">
        <w:rPr>
          <w:rFonts w:ascii="Times New Roman" w:hAnsi="Times New Roman" w:cs="Times New Roman"/>
        </w:rPr>
        <w:t xml:space="preserve"> с применением квалифицированной  электронной подписи лица, уполномоченного </w:t>
      </w:r>
      <w:r w:rsidR="00FC7DBB" w:rsidRPr="009827E4">
        <w:rPr>
          <w:rFonts w:ascii="Times New Roman" w:hAnsi="Times New Roman" w:cs="Times New Roman"/>
        </w:rPr>
        <w:t>действовать от имени получателя</w:t>
      </w:r>
      <w:r w:rsidR="005179AC" w:rsidRPr="009827E4">
        <w:rPr>
          <w:rFonts w:ascii="Times New Roman" w:hAnsi="Times New Roman" w:cs="Times New Roman"/>
        </w:rPr>
        <w:t xml:space="preserve"> </w:t>
      </w:r>
      <w:r w:rsidR="00B22502" w:rsidRPr="009827E4">
        <w:rPr>
          <w:rFonts w:ascii="Times New Roman" w:hAnsi="Times New Roman" w:cs="Times New Roman"/>
        </w:rPr>
        <w:t>бюджетных средств, муниципального заказчика или участника казначейского сопровождения (далее - электронная подпись).</w:t>
      </w: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7E4">
        <w:rPr>
          <w:rFonts w:ascii="Times New Roman" w:hAnsi="Times New Roman" w:cs="Times New Roman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22502" w:rsidRPr="009827E4" w:rsidRDefault="0084265A" w:rsidP="001B5DA9">
      <w:pPr>
        <w:pStyle w:val="2"/>
        <w:shd w:val="clear" w:color="auto" w:fill="auto"/>
        <w:tabs>
          <w:tab w:val="left" w:pos="9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</w:t>
      </w:r>
      <w:r w:rsidR="00D67310">
        <w:rPr>
          <w:rFonts w:ascii="Times New Roman" w:hAnsi="Times New Roman" w:cs="Times New Roman"/>
        </w:rPr>
        <w:t xml:space="preserve"> </w:t>
      </w:r>
      <w:r w:rsidR="00B22502" w:rsidRPr="009827E4">
        <w:rPr>
          <w:rFonts w:ascii="Times New Roman" w:hAnsi="Times New Roman" w:cs="Times New Roman"/>
        </w:rPr>
        <w:t>Финансовой орган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B22502" w:rsidRPr="009827E4" w:rsidRDefault="0084265A" w:rsidP="001B5DA9">
      <w:pPr>
        <w:pStyle w:val="2"/>
        <w:shd w:val="clear" w:color="auto" w:fill="auto"/>
        <w:tabs>
          <w:tab w:val="left" w:pos="9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9.</w:t>
      </w:r>
      <w:r w:rsidR="001B5DA9" w:rsidRPr="009827E4">
        <w:rPr>
          <w:rFonts w:ascii="Times New Roman" w:hAnsi="Times New Roman" w:cs="Times New Roman"/>
        </w:rPr>
        <w:t xml:space="preserve"> </w:t>
      </w:r>
      <w:r w:rsidR="00B22502" w:rsidRPr="009827E4">
        <w:rPr>
          <w:rFonts w:ascii="Times New Roman" w:hAnsi="Times New Roman" w:cs="Times New Roman"/>
        </w:rPr>
        <w:t xml:space="preserve">Финансовый орган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</w:t>
      </w:r>
      <w:r w:rsidR="00B22502" w:rsidRPr="009827E4">
        <w:rPr>
          <w:rFonts w:ascii="Times New Roman" w:hAnsi="Times New Roman" w:cs="Times New Roman"/>
        </w:rPr>
        <w:lastRenderedPageBreak/>
        <w:t>«Электронный бюджет», оператором которой является Федеральное казначейство.</w:t>
      </w:r>
    </w:p>
    <w:p w:rsidR="00B22502" w:rsidRPr="009827E4" w:rsidRDefault="00B22502" w:rsidP="00B22502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</w:p>
    <w:p w:rsidR="00575C3B" w:rsidRPr="009827E4" w:rsidRDefault="00575C3B"/>
    <w:sectPr w:rsidR="00575C3B" w:rsidRPr="009827E4" w:rsidSect="00DC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1" w15:restartNumberingAfterBreak="0">
    <w:nsid w:val="462A7B7D"/>
    <w:multiLevelType w:val="multilevel"/>
    <w:tmpl w:val="9AB0D6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BB43325"/>
    <w:multiLevelType w:val="multilevel"/>
    <w:tmpl w:val="9B4C3FC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E5E6CED"/>
    <w:multiLevelType w:val="hybridMultilevel"/>
    <w:tmpl w:val="3FB8C918"/>
    <w:lvl w:ilvl="0" w:tplc="5B56550E">
      <w:start w:val="1"/>
      <w:numFmt w:val="decimal"/>
      <w:lvlText w:val="%1."/>
      <w:lvlJc w:val="left"/>
      <w:pPr>
        <w:ind w:left="2405" w:hanging="360"/>
      </w:pPr>
    </w:lvl>
    <w:lvl w:ilvl="1" w:tplc="04190019">
      <w:start w:val="1"/>
      <w:numFmt w:val="lowerLetter"/>
      <w:lvlText w:val="%2."/>
      <w:lvlJc w:val="left"/>
      <w:pPr>
        <w:ind w:left="2776" w:hanging="360"/>
      </w:pPr>
    </w:lvl>
    <w:lvl w:ilvl="2" w:tplc="0419001B">
      <w:start w:val="1"/>
      <w:numFmt w:val="lowerRoman"/>
      <w:lvlText w:val="%3."/>
      <w:lvlJc w:val="right"/>
      <w:pPr>
        <w:ind w:left="3496" w:hanging="180"/>
      </w:pPr>
    </w:lvl>
    <w:lvl w:ilvl="3" w:tplc="0419000F">
      <w:start w:val="1"/>
      <w:numFmt w:val="decimal"/>
      <w:lvlText w:val="%4."/>
      <w:lvlJc w:val="left"/>
      <w:pPr>
        <w:ind w:left="4216" w:hanging="360"/>
      </w:pPr>
    </w:lvl>
    <w:lvl w:ilvl="4" w:tplc="04190019">
      <w:start w:val="1"/>
      <w:numFmt w:val="lowerLetter"/>
      <w:lvlText w:val="%5."/>
      <w:lvlJc w:val="left"/>
      <w:pPr>
        <w:ind w:left="4936" w:hanging="360"/>
      </w:pPr>
    </w:lvl>
    <w:lvl w:ilvl="5" w:tplc="0419001B">
      <w:start w:val="1"/>
      <w:numFmt w:val="lowerRoman"/>
      <w:lvlText w:val="%6."/>
      <w:lvlJc w:val="right"/>
      <w:pPr>
        <w:ind w:left="5656" w:hanging="180"/>
      </w:pPr>
    </w:lvl>
    <w:lvl w:ilvl="6" w:tplc="0419000F">
      <w:start w:val="1"/>
      <w:numFmt w:val="decimal"/>
      <w:lvlText w:val="%7."/>
      <w:lvlJc w:val="left"/>
      <w:pPr>
        <w:ind w:left="6376" w:hanging="360"/>
      </w:pPr>
    </w:lvl>
    <w:lvl w:ilvl="7" w:tplc="04190019">
      <w:start w:val="1"/>
      <w:numFmt w:val="lowerLetter"/>
      <w:lvlText w:val="%8."/>
      <w:lvlJc w:val="left"/>
      <w:pPr>
        <w:ind w:left="7096" w:hanging="360"/>
      </w:pPr>
    </w:lvl>
    <w:lvl w:ilvl="8" w:tplc="0419001B">
      <w:start w:val="1"/>
      <w:numFmt w:val="lowerRoman"/>
      <w:lvlText w:val="%9."/>
      <w:lvlJc w:val="right"/>
      <w:pPr>
        <w:ind w:left="7816" w:hanging="180"/>
      </w:pPr>
    </w:lvl>
  </w:abstractNum>
  <w:abstractNum w:abstractNumId="4" w15:restartNumberingAfterBreak="0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99"/>
    <w:rsid w:val="00133972"/>
    <w:rsid w:val="001B5DA9"/>
    <w:rsid w:val="00252BF1"/>
    <w:rsid w:val="002F63FC"/>
    <w:rsid w:val="00365109"/>
    <w:rsid w:val="003A1CC2"/>
    <w:rsid w:val="005179AC"/>
    <w:rsid w:val="00575C3B"/>
    <w:rsid w:val="007C112C"/>
    <w:rsid w:val="007F5616"/>
    <w:rsid w:val="0084265A"/>
    <w:rsid w:val="008450EC"/>
    <w:rsid w:val="008F0A1E"/>
    <w:rsid w:val="00921F17"/>
    <w:rsid w:val="00952FB8"/>
    <w:rsid w:val="009827E4"/>
    <w:rsid w:val="00A71B99"/>
    <w:rsid w:val="00A72220"/>
    <w:rsid w:val="00AE2261"/>
    <w:rsid w:val="00B22502"/>
    <w:rsid w:val="00BC7E79"/>
    <w:rsid w:val="00C87EC3"/>
    <w:rsid w:val="00D67310"/>
    <w:rsid w:val="00D7466F"/>
    <w:rsid w:val="00D93A5D"/>
    <w:rsid w:val="00DA2ABF"/>
    <w:rsid w:val="00DC0237"/>
    <w:rsid w:val="00DF61A6"/>
    <w:rsid w:val="00E6587F"/>
    <w:rsid w:val="00F94A09"/>
    <w:rsid w:val="00FC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C40"/>
  <w15:docId w15:val="{98874C44-1D1D-43E4-894C-538AAE3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5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B22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2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2"/>
    <w:locked/>
    <w:rsid w:val="00B2250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B22502"/>
    <w:pPr>
      <w:shd w:val="clear" w:color="auto" w:fill="FFFFFF"/>
      <w:suppressAutoHyphens w:val="0"/>
      <w:spacing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E6587F"/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58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8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003C-DF7D-4FE6-B49A-7154AD2F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2025-04-23T09:46:00Z</cp:lastPrinted>
  <dcterms:created xsi:type="dcterms:W3CDTF">2025-05-06T10:27:00Z</dcterms:created>
  <dcterms:modified xsi:type="dcterms:W3CDTF">2025-05-06T10:27:00Z</dcterms:modified>
</cp:coreProperties>
</file>