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C4B" w:rsidRDefault="008A6C4B" w:rsidP="00620D33">
      <w:pPr>
        <w:autoSpaceDE w:val="0"/>
        <w:autoSpaceDN w:val="0"/>
        <w:adjustRightInd w:val="0"/>
        <w:spacing w:after="0" w:line="240" w:lineRule="auto"/>
        <w:ind w:firstLine="708"/>
        <w:jc w:val="both"/>
        <w:rPr>
          <w:rFonts w:ascii="Times New Roman" w:eastAsia="Calibri" w:hAnsi="Times New Roman" w:cs="Times New Roman"/>
          <w:b/>
          <w:spacing w:val="4"/>
          <w:sz w:val="28"/>
          <w:szCs w:val="28"/>
        </w:rPr>
      </w:pPr>
      <w:r>
        <w:rPr>
          <w:rFonts w:ascii="Times New Roman" w:hAnsi="Times New Roman" w:cs="Times New Roman"/>
          <w:spacing w:val="4"/>
          <w:sz w:val="28"/>
          <w:szCs w:val="28"/>
        </w:rPr>
        <w:t>Вопрос:</w:t>
      </w:r>
      <w:r>
        <w:rPr>
          <w:rFonts w:ascii="Times New Roman" w:eastAsia="Calibri" w:hAnsi="Times New Roman" w:cs="Times New Roman"/>
          <w:b/>
          <w:spacing w:val="4"/>
          <w:sz w:val="28"/>
          <w:szCs w:val="28"/>
        </w:rPr>
        <w:t xml:space="preserve"> Что значит незаконная организация и проведение азартных игр? Какая ответственность установлена за такое нарушение?</w:t>
      </w:r>
    </w:p>
    <w:p w:rsidR="008A6C4B" w:rsidRDefault="008A6C4B" w:rsidP="00620D33">
      <w:pPr>
        <w:autoSpaceDE w:val="0"/>
        <w:autoSpaceDN w:val="0"/>
        <w:adjustRightInd w:val="0"/>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Отвечает помощник прокурора района Брянский А:А.: В соответствии со статьей 171.2 Уголовного Кодекса Российской Федерации организация и (или) проведение азартных игр с использованием игрового оборудования вне игорной зоны, либо без полученной в установленном порядке лицензии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разрешения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а равно систематическое предоставление помещений (более двух раз) для незаконных организации и (или) проведения азартных игр -</w:t>
      </w:r>
    </w:p>
    <w:p w:rsidR="008A6C4B" w:rsidRDefault="008A6C4B" w:rsidP="00620D33">
      <w:pPr>
        <w:autoSpaceDE w:val="0"/>
        <w:autoSpaceDN w:val="0"/>
        <w:adjustRightInd w:val="0"/>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наказываются штрафом в размере от трехсот тысяч до пятисот тысяч рублей или в размере заработной платы или </w:t>
      </w:r>
      <w:proofErr w:type="gramStart"/>
      <w:r>
        <w:rPr>
          <w:rFonts w:ascii="Times New Roman" w:hAnsi="Times New Roman" w:cs="Times New Roman"/>
          <w:spacing w:val="4"/>
          <w:sz w:val="28"/>
          <w:szCs w:val="28"/>
        </w:rPr>
        <w:t>иного дохода</w:t>
      </w:r>
      <w:proofErr w:type="gramEnd"/>
      <w:r>
        <w:rPr>
          <w:rFonts w:ascii="Times New Roman" w:hAnsi="Times New Roman" w:cs="Times New Roman"/>
          <w:spacing w:val="4"/>
          <w:sz w:val="28"/>
          <w:szCs w:val="28"/>
        </w:rPr>
        <w:t xml:space="preserve"> осужденного за период от одного года до трех лет, либо обязательными работами на срок от ста восьмидесяти до двухсот сорока часов, либо ограничением свободы на срок до четырех лет, либо лишением свободы на срок до двух лет.</w:t>
      </w:r>
    </w:p>
    <w:p w:rsidR="008A6C4B" w:rsidRDefault="008A6C4B" w:rsidP="00620D33">
      <w:pPr>
        <w:autoSpaceDE w:val="0"/>
        <w:autoSpaceDN w:val="0"/>
        <w:adjustRightInd w:val="0"/>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Деяния, предусмотренные частью первой указанной статьи, совершенные группой лиц по предварительному сговору или сопряженные с извлечением дохода в крупном размере, -</w:t>
      </w:r>
    </w:p>
    <w:p w:rsidR="008A6C4B" w:rsidRDefault="008A6C4B" w:rsidP="00620D33">
      <w:pPr>
        <w:autoSpaceDE w:val="0"/>
        <w:autoSpaceDN w:val="0"/>
        <w:adjustRightInd w:val="0"/>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наказываются штрафом в размере от пятисот тысяч до одного миллиона рублей или в размере заработной платы или </w:t>
      </w:r>
      <w:proofErr w:type="gramStart"/>
      <w:r>
        <w:rPr>
          <w:rFonts w:ascii="Times New Roman" w:hAnsi="Times New Roman" w:cs="Times New Roman"/>
          <w:spacing w:val="4"/>
          <w:sz w:val="28"/>
          <w:szCs w:val="28"/>
        </w:rPr>
        <w:t>иного дохода</w:t>
      </w:r>
      <w:proofErr w:type="gramEnd"/>
      <w:r>
        <w:rPr>
          <w:rFonts w:ascii="Times New Roman" w:hAnsi="Times New Roman" w:cs="Times New Roman"/>
          <w:spacing w:val="4"/>
          <w:sz w:val="28"/>
          <w:szCs w:val="28"/>
        </w:rPr>
        <w:t xml:space="preserve"> осужденного за период от трех до пяти лет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8A6C4B" w:rsidRDefault="008A6C4B" w:rsidP="00620D33">
      <w:pPr>
        <w:autoSpaceDE w:val="0"/>
        <w:autoSpaceDN w:val="0"/>
        <w:adjustRightInd w:val="0"/>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Деяния, предусмотренные частями первой или второй настоящей статьи, совершенные организованной группой или лицом с использованием своего служебного положения или сопряженные с извлечением дохода в особо крупном размере, -</w:t>
      </w:r>
    </w:p>
    <w:p w:rsidR="0014558A" w:rsidRDefault="008A6C4B" w:rsidP="0014558A">
      <w:pPr>
        <w:autoSpaceDE w:val="0"/>
        <w:autoSpaceDN w:val="0"/>
        <w:adjustRightInd w:val="0"/>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наказываются штрафом в размере от одного миллиона до одного миллиона пятисот тысяч рублей или в размере заработной платы или иного дохода осужденного за период от четырех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445282" w:rsidRPr="0014558A" w:rsidRDefault="008A6C4B" w:rsidP="0014558A">
      <w:pPr>
        <w:autoSpaceDE w:val="0"/>
        <w:autoSpaceDN w:val="0"/>
        <w:adjustRightInd w:val="0"/>
        <w:spacing w:after="0" w:line="240" w:lineRule="auto"/>
        <w:ind w:firstLine="708"/>
        <w:jc w:val="both"/>
        <w:rPr>
          <w:rFonts w:ascii="Times New Roman" w:hAnsi="Times New Roman" w:cs="Times New Roman"/>
          <w:spacing w:val="4"/>
          <w:sz w:val="28"/>
          <w:szCs w:val="28"/>
        </w:rPr>
      </w:pPr>
      <w:bookmarkStart w:id="0" w:name="_GoBack"/>
      <w:bookmarkEnd w:id="0"/>
      <w:r>
        <w:rPr>
          <w:rFonts w:ascii="Times New Roman" w:hAnsi="Times New Roman" w:cs="Times New Roman"/>
          <w:spacing w:val="4"/>
          <w:sz w:val="28"/>
          <w:szCs w:val="28"/>
        </w:rPr>
        <w:lastRenderedPageBreak/>
        <w:t>Доходом в крупном размере в указанной статье признается доход, сумма которого превышает один миллион пятьсот тысяч рублей, а в особо крупном размере - шесть миллионов рублей.</w:t>
      </w:r>
    </w:p>
    <w:sectPr w:rsidR="00445282" w:rsidRPr="00145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191"/>
    <w:rsid w:val="0014558A"/>
    <w:rsid w:val="00445282"/>
    <w:rsid w:val="00620D33"/>
    <w:rsid w:val="008A6C4B"/>
    <w:rsid w:val="00DE1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15525"/>
  <w15:chartTrackingRefBased/>
  <w15:docId w15:val="{BCAD8A19-C034-476A-B6D2-4ABA6766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C4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45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Брянский Алексей Александрович</dc:creator>
  <cp:keywords/>
  <dc:description/>
  <cp:lastModifiedBy>Брянский Алексей Александрович</cp:lastModifiedBy>
  <cp:revision>6</cp:revision>
  <dcterms:created xsi:type="dcterms:W3CDTF">2023-12-24T10:32:00Z</dcterms:created>
  <dcterms:modified xsi:type="dcterms:W3CDTF">2023-12-24T13:17:00Z</dcterms:modified>
</cp:coreProperties>
</file>