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13" w:rsidRPr="00570613" w:rsidRDefault="00570613" w:rsidP="00FD0AB9">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570613">
        <w:rPr>
          <w:rFonts w:ascii="Times New Roman" w:hAnsi="Times New Roman" w:cs="Times New Roman"/>
          <w:b/>
          <w:color w:val="000000"/>
          <w:sz w:val="28"/>
          <w:szCs w:val="28"/>
        </w:rPr>
        <w:t>ПРОЕКТ</w:t>
      </w:r>
    </w:p>
    <w:p w:rsidR="006372F6" w:rsidRPr="00920E3B" w:rsidRDefault="006372F6" w:rsidP="00FD0AB9">
      <w:pPr>
        <w:tabs>
          <w:tab w:val="left" w:pos="5387"/>
          <w:tab w:val="right" w:pos="10317"/>
        </w:tabs>
        <w:spacing w:after="0" w:line="240" w:lineRule="auto"/>
        <w:ind w:left="4678" w:right="29"/>
        <w:jc w:val="right"/>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УТВЕРЖДЕН </w:t>
      </w:r>
    </w:p>
    <w:p w:rsidR="006372F6" w:rsidRPr="00920E3B" w:rsidRDefault="006372F6" w:rsidP="00FD0AB9">
      <w:pPr>
        <w:tabs>
          <w:tab w:val="left" w:pos="5387"/>
        </w:tabs>
        <w:spacing w:after="0" w:line="240" w:lineRule="auto"/>
        <w:ind w:left="4678" w:right="29"/>
        <w:jc w:val="right"/>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FD0AB9" w:rsidRDefault="00FD0AB9" w:rsidP="00FD0AB9">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73E1F">
        <w:rPr>
          <w:rFonts w:ascii="Times New Roman" w:hAnsi="Times New Roman" w:cs="Times New Roman"/>
          <w:color w:val="000000"/>
          <w:sz w:val="28"/>
          <w:szCs w:val="28"/>
        </w:rPr>
        <w:t>Сковородневского</w:t>
      </w:r>
      <w:r>
        <w:rPr>
          <w:rFonts w:ascii="Times New Roman" w:hAnsi="Times New Roman" w:cs="Times New Roman"/>
          <w:color w:val="000000"/>
          <w:sz w:val="28"/>
          <w:szCs w:val="28"/>
        </w:rPr>
        <w:t xml:space="preserve"> сельсовета  </w:t>
      </w:r>
    </w:p>
    <w:p w:rsidR="006372F6" w:rsidRPr="00920E3B" w:rsidRDefault="00FD0AB9" w:rsidP="00FD0AB9">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Хомутовского </w:t>
      </w:r>
      <w:r w:rsidR="006372F6" w:rsidRPr="00920E3B">
        <w:rPr>
          <w:rFonts w:ascii="Times New Roman" w:hAnsi="Times New Roman" w:cs="Times New Roman"/>
          <w:color w:val="000000"/>
          <w:sz w:val="28"/>
          <w:szCs w:val="28"/>
        </w:rPr>
        <w:t>района Курской о</w:t>
      </w:r>
      <w:r w:rsidR="006372F6" w:rsidRPr="00920E3B">
        <w:rPr>
          <w:rFonts w:ascii="Times New Roman" w:hAnsi="Times New Roman" w:cs="Times New Roman"/>
          <w:color w:val="000000"/>
          <w:sz w:val="28"/>
          <w:szCs w:val="28"/>
        </w:rPr>
        <w:t>б</w:t>
      </w:r>
      <w:r w:rsidR="006372F6" w:rsidRPr="00920E3B">
        <w:rPr>
          <w:rFonts w:ascii="Times New Roman" w:hAnsi="Times New Roman" w:cs="Times New Roman"/>
          <w:color w:val="000000"/>
          <w:sz w:val="28"/>
          <w:szCs w:val="28"/>
        </w:rPr>
        <w:t xml:space="preserve">ласти </w:t>
      </w:r>
    </w:p>
    <w:p w:rsidR="006372F6" w:rsidRPr="00920E3B" w:rsidRDefault="006372F6" w:rsidP="00FD0AB9">
      <w:pPr>
        <w:tabs>
          <w:tab w:val="left" w:pos="5387"/>
        </w:tabs>
        <w:spacing w:after="0" w:line="240" w:lineRule="auto"/>
        <w:ind w:left="4678" w:right="29"/>
        <w:jc w:val="right"/>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FD0AB9">
      <w:pPr>
        <w:widowControl w:val="0"/>
        <w:spacing w:after="0" w:line="240" w:lineRule="auto"/>
        <w:jc w:val="right"/>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FD0AB9"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FD0AB9">
        <w:rPr>
          <w:rFonts w:ascii="Times New Roman" w:hAnsi="Times New Roman" w:cs="Times New Roman"/>
          <w:sz w:val="28"/>
          <w:szCs w:val="28"/>
        </w:rPr>
        <w:t xml:space="preserve"> </w:t>
      </w:r>
      <w:r w:rsidR="00473E1F">
        <w:rPr>
          <w:rFonts w:ascii="Times New Roman" w:hAnsi="Times New Roman" w:cs="Times New Roman"/>
          <w:sz w:val="28"/>
          <w:szCs w:val="28"/>
        </w:rPr>
        <w:t>Сковородневского</w:t>
      </w:r>
      <w:r w:rsidR="00FD0AB9">
        <w:rPr>
          <w:rFonts w:ascii="Times New Roman" w:hAnsi="Times New Roman" w:cs="Times New Roman"/>
          <w:sz w:val="28"/>
          <w:szCs w:val="28"/>
        </w:rPr>
        <w:t xml:space="preserve"> сельсовета  </w:t>
      </w:r>
    </w:p>
    <w:p w:rsidR="006372F6" w:rsidRPr="00612720" w:rsidRDefault="00FD0AB9" w:rsidP="0087268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Хомутовского </w:t>
      </w:r>
      <w:r w:rsidR="006372F6"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4D70AC">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w:t>
      </w:r>
      <w:r w:rsidR="00FD0AB9">
        <w:rPr>
          <w:rFonts w:ascii="Times New Roman" w:hAnsi="Times New Roman" w:cs="Times New Roman"/>
          <w:sz w:val="28"/>
          <w:szCs w:val="28"/>
          <w:lang w:eastAsia="en-US"/>
        </w:rPr>
        <w:t xml:space="preserve"> Администрацией  </w:t>
      </w:r>
      <w:r w:rsidR="00473E1F">
        <w:rPr>
          <w:rFonts w:ascii="Times New Roman" w:hAnsi="Times New Roman" w:cs="Times New Roman"/>
          <w:sz w:val="28"/>
          <w:szCs w:val="28"/>
          <w:lang w:eastAsia="en-US"/>
        </w:rPr>
        <w:t>Сков</w:t>
      </w:r>
      <w:r w:rsidR="00473E1F">
        <w:rPr>
          <w:rFonts w:ascii="Times New Roman" w:hAnsi="Times New Roman" w:cs="Times New Roman"/>
          <w:sz w:val="28"/>
          <w:szCs w:val="28"/>
          <w:lang w:eastAsia="en-US"/>
        </w:rPr>
        <w:t>о</w:t>
      </w:r>
      <w:r w:rsidR="00473E1F">
        <w:rPr>
          <w:rFonts w:ascii="Times New Roman" w:hAnsi="Times New Roman" w:cs="Times New Roman"/>
          <w:sz w:val="28"/>
          <w:szCs w:val="28"/>
          <w:lang w:eastAsia="en-US"/>
        </w:rPr>
        <w:t>родневского</w:t>
      </w:r>
      <w:r w:rsidR="00FD0AB9">
        <w:rPr>
          <w:rFonts w:ascii="Times New Roman" w:hAnsi="Times New Roman" w:cs="Times New Roman"/>
          <w:sz w:val="28"/>
          <w:szCs w:val="28"/>
          <w:lang w:eastAsia="en-US"/>
        </w:rPr>
        <w:t xml:space="preserve"> сельсовета  Хомутовского </w:t>
      </w:r>
      <w:r w:rsidRPr="00612720">
        <w:rPr>
          <w:rFonts w:ascii="Times New Roman" w:hAnsi="Times New Roman" w:cs="Times New Roman"/>
          <w:sz w:val="28"/>
          <w:szCs w:val="28"/>
          <w:lang w:eastAsia="en-US"/>
        </w:rPr>
        <w:t>района Курской области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водства, дачного хозяйства, гражданам и крестьянским (фермерским) хозяйствам для осуществлениякрестьян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4D70AC">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372F6" w:rsidRPr="00612720" w:rsidRDefault="00FD0AB9" w:rsidP="00612720">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6372F6" w:rsidRPr="00612720">
        <w:rPr>
          <w:rFonts w:ascii="Times New Roman" w:hAnsi="Times New Roman" w:cs="Times New Roman"/>
          <w:b/>
          <w:bCs/>
          <w:sz w:val="28"/>
          <w:szCs w:val="28"/>
        </w:rPr>
        <w:t>.2.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 xml:space="preserve">ного </w:t>
      </w:r>
      <w:r w:rsidR="00FD0AB9" w:rsidRPr="00612720">
        <w:rPr>
          <w:rFonts w:ascii="Times New Roman" w:hAnsi="Times New Roman" w:cs="Times New Roman"/>
          <w:b/>
          <w:bCs/>
          <w:sz w:val="28"/>
          <w:szCs w:val="28"/>
        </w:rPr>
        <w:t>самоуправления, предоставляющего</w:t>
      </w:r>
      <w:r w:rsidRPr="00612720">
        <w:rPr>
          <w:rFonts w:ascii="Times New Roman" w:hAnsi="Times New Roman" w:cs="Times New Roman"/>
          <w:b/>
          <w:bCs/>
          <w:sz w:val="28"/>
          <w:szCs w:val="28"/>
        </w:rPr>
        <w:t xml:space="preserve">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FD0AB9"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73E1F">
        <w:rPr>
          <w:rFonts w:ascii="Times New Roman" w:hAnsi="Times New Roman" w:cs="Times New Roman"/>
          <w:sz w:val="28"/>
          <w:szCs w:val="28"/>
        </w:rPr>
        <w:t>Сковородневского</w:t>
      </w:r>
      <w:r>
        <w:rPr>
          <w:rFonts w:ascii="Times New Roman" w:hAnsi="Times New Roman" w:cs="Times New Roman"/>
          <w:sz w:val="28"/>
          <w:szCs w:val="28"/>
        </w:rPr>
        <w:t xml:space="preserve"> </w:t>
      </w:r>
      <w:r w:rsidR="006372F6" w:rsidRPr="00612720">
        <w:rPr>
          <w:rFonts w:ascii="Times New Roman" w:hAnsi="Times New Roman" w:cs="Times New Roman"/>
          <w:sz w:val="28"/>
          <w:szCs w:val="28"/>
        </w:rPr>
        <w:t>сельсовета</w:t>
      </w:r>
      <w:r>
        <w:rPr>
          <w:rFonts w:ascii="Times New Roman" w:hAnsi="Times New Roman" w:cs="Times New Roman"/>
          <w:sz w:val="28"/>
          <w:szCs w:val="28"/>
        </w:rPr>
        <w:t xml:space="preserve"> Хомутовского</w:t>
      </w:r>
      <w:r w:rsidRPr="00612720">
        <w:rPr>
          <w:rFonts w:ascii="Times New Roman" w:hAnsi="Times New Roman" w:cs="Times New Roman"/>
          <w:sz w:val="28"/>
          <w:szCs w:val="28"/>
        </w:rPr>
        <w:t>района (</w:t>
      </w:r>
      <w:r w:rsidR="006372F6" w:rsidRPr="00612720">
        <w:rPr>
          <w:rFonts w:ascii="Times New Roman" w:hAnsi="Times New Roman" w:cs="Times New Roman"/>
          <w:sz w:val="28"/>
          <w:szCs w:val="28"/>
        </w:rPr>
        <w:t>далее – Администрация) располагается по адресу: Курская</w:t>
      </w:r>
      <w:r>
        <w:rPr>
          <w:rFonts w:ascii="Times New Roman" w:hAnsi="Times New Roman" w:cs="Times New Roman"/>
          <w:sz w:val="28"/>
          <w:szCs w:val="28"/>
        </w:rPr>
        <w:t xml:space="preserve"> область, Хомутовский район ,  с. </w:t>
      </w:r>
      <w:r w:rsidR="00473E1F">
        <w:rPr>
          <w:rFonts w:ascii="Times New Roman" w:hAnsi="Times New Roman" w:cs="Times New Roman"/>
          <w:sz w:val="28"/>
          <w:szCs w:val="28"/>
        </w:rPr>
        <w:t>Сковороднево, ул. Школьная ,  д. 5</w:t>
      </w:r>
      <w:r w:rsidR="006372F6"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FD0AB9">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FD0AB9">
        <w:rPr>
          <w:rFonts w:ascii="Times New Roman" w:hAnsi="Times New Roman" w:cs="Times New Roman"/>
          <w:sz w:val="28"/>
          <w:szCs w:val="28"/>
        </w:rPr>
        <w:t>ем заявителей: 9 00 до 17 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Выходные </w:t>
      </w:r>
      <w:r w:rsidR="00FD0AB9" w:rsidRPr="00612720">
        <w:rPr>
          <w:rFonts w:ascii="Times New Roman" w:hAnsi="Times New Roman" w:cs="Times New Roman"/>
          <w:sz w:val="28"/>
          <w:szCs w:val="28"/>
        </w:rPr>
        <w:t>дни: суббота</w:t>
      </w:r>
      <w:r w:rsidRPr="00612720">
        <w:rPr>
          <w:rFonts w:ascii="Times New Roman" w:hAnsi="Times New Roman" w:cs="Times New Roman"/>
          <w:sz w:val="28"/>
          <w:szCs w:val="28"/>
        </w:rPr>
        <w:t>, воскресенье.</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FD0AB9">
        <w:rPr>
          <w:rFonts w:ascii="Times New Roman" w:hAnsi="Times New Roman" w:cs="Times New Roman"/>
          <w:sz w:val="28"/>
          <w:szCs w:val="28"/>
        </w:rPr>
        <w:t xml:space="preserve">л ОБУ «МФЦ» Хомутовского </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ется по адресу: Кур</w:t>
      </w:r>
      <w:r w:rsidR="00FD0AB9">
        <w:rPr>
          <w:rFonts w:ascii="Times New Roman" w:hAnsi="Times New Roman" w:cs="Times New Roman"/>
          <w:sz w:val="28"/>
          <w:szCs w:val="28"/>
        </w:rPr>
        <w:t xml:space="preserve">ская область, Хомутовский </w:t>
      </w:r>
      <w:r w:rsidRPr="00612720">
        <w:rPr>
          <w:rFonts w:ascii="Times New Roman" w:hAnsi="Times New Roman" w:cs="Times New Roman"/>
          <w:sz w:val="28"/>
          <w:szCs w:val="28"/>
        </w:rPr>
        <w:t xml:space="preserve"> район,</w:t>
      </w:r>
      <w:r w:rsidR="00FD0AB9">
        <w:rPr>
          <w:rFonts w:ascii="Times New Roman" w:hAnsi="Times New Roman" w:cs="Times New Roman"/>
          <w:sz w:val="28"/>
          <w:szCs w:val="28"/>
        </w:rPr>
        <w:t xml:space="preserve"> пос. Хомутовка улица Советская,  д. 19 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w:t>
      </w:r>
      <w:r w:rsidR="00FD0AB9" w:rsidRPr="00612720">
        <w:rPr>
          <w:rFonts w:ascii="Times New Roman" w:hAnsi="Times New Roman" w:cs="Times New Roman"/>
          <w:sz w:val="28"/>
          <w:szCs w:val="28"/>
        </w:rPr>
        <w:t xml:space="preserve">пятницу </w:t>
      </w:r>
      <w:r w:rsidR="00FD0AB9">
        <w:rPr>
          <w:rFonts w:ascii="Times New Roman" w:hAnsi="Times New Roman" w:cs="Times New Roman"/>
          <w:sz w:val="28"/>
          <w:szCs w:val="28"/>
        </w:rPr>
        <w:t xml:space="preserve">включительно: с 9 00 час. до 17 00 </w:t>
      </w:r>
      <w:r w:rsidRPr="00612720">
        <w:rPr>
          <w:rFonts w:ascii="Times New Roman" w:hAnsi="Times New Roman" w:cs="Times New Roman"/>
          <w:sz w:val="28"/>
          <w:szCs w:val="28"/>
        </w:rPr>
        <w:t xml:space="preserve">час., </w:t>
      </w:r>
      <w:r w:rsidR="00FD0AB9">
        <w:rPr>
          <w:rFonts w:ascii="Times New Roman" w:hAnsi="Times New Roman" w:cs="Times New Roman"/>
          <w:sz w:val="28"/>
          <w:szCs w:val="28"/>
        </w:rPr>
        <w:t xml:space="preserve">без </w:t>
      </w:r>
      <w:r w:rsidRPr="00612720">
        <w:rPr>
          <w:rFonts w:ascii="Times New Roman" w:hAnsi="Times New Roman" w:cs="Times New Roman"/>
          <w:sz w:val="28"/>
          <w:szCs w:val="28"/>
        </w:rPr>
        <w:t>перерыв</w:t>
      </w:r>
      <w:r w:rsidR="00FD0AB9">
        <w:rPr>
          <w:rFonts w:ascii="Times New Roman" w:hAnsi="Times New Roman" w:cs="Times New Roman"/>
          <w:sz w:val="28"/>
          <w:szCs w:val="28"/>
        </w:rPr>
        <w:t>а</w:t>
      </w:r>
      <w:r w:rsidRPr="00612720">
        <w:rPr>
          <w:rFonts w:ascii="Times New Roman" w:hAnsi="Times New Roman" w:cs="Times New Roman"/>
          <w:sz w:val="28"/>
          <w:szCs w:val="28"/>
        </w:rPr>
        <w:t>.</w:t>
      </w:r>
    </w:p>
    <w:p w:rsidR="006372F6" w:rsidRPr="00612720" w:rsidRDefault="00FD0AB9"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Выходные дни – </w:t>
      </w:r>
      <w:r w:rsidR="006372F6" w:rsidRPr="00612720">
        <w:rPr>
          <w:rFonts w:ascii="Times New Roman" w:hAnsi="Times New Roman" w:cs="Times New Roman"/>
          <w:sz w:val="28"/>
          <w:szCs w:val="28"/>
        </w:rPr>
        <w:t>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FD0AB9"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r w:rsidR="006372F6" w:rsidRPr="00612720">
        <w:rPr>
          <w:rFonts w:ascii="Times New Roman" w:hAnsi="Times New Roman" w:cs="Times New Roman"/>
          <w:sz w:val="28"/>
          <w:szCs w:val="28"/>
        </w:rPr>
        <w:t>:</w:t>
      </w:r>
    </w:p>
    <w:p w:rsidR="006372F6" w:rsidRPr="00612720" w:rsidRDefault="00473E1F"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8 (47137) 3 92 24</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FD0AB9"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МФЦ: 8 (47137) 2 16 45</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FD0AB9" w:rsidRPr="00FD0AB9" w:rsidRDefault="006372F6" w:rsidP="00FD0AB9">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w:t>
      </w:r>
      <w:r w:rsidR="00473E1F">
        <w:rPr>
          <w:rFonts w:ascii="Times New Roman" w:hAnsi="Times New Roman" w:cs="Times New Roman"/>
          <w:sz w:val="28"/>
          <w:szCs w:val="28"/>
        </w:rPr>
        <w:t xml:space="preserve"> </w:t>
      </w:r>
      <w:r w:rsidR="00473E1F" w:rsidRPr="00AF4ECC">
        <w:rPr>
          <w:rFonts w:ascii="Times New Roman" w:hAnsi="Times New Roman" w:cs="Times New Roman"/>
          <w:sz w:val="28"/>
          <w:szCs w:val="28"/>
        </w:rPr>
        <w:t>http://skovorodnevskij.ru/</w:t>
      </w:r>
      <w:r w:rsidR="00FD0AB9" w:rsidRPr="00FD0AB9">
        <w:rPr>
          <w:rFonts w:ascii="Times New Roman" w:hAnsi="Times New Roman" w:cs="Times New Roman"/>
          <w:sz w:val="28"/>
          <w:szCs w:val="28"/>
        </w:rPr>
        <w:t>;</w:t>
      </w:r>
    </w:p>
    <w:p w:rsidR="006372F6" w:rsidRPr="00612720" w:rsidRDefault="00FD0AB9" w:rsidP="00FD0AB9">
      <w:pPr>
        <w:spacing w:after="0" w:line="240" w:lineRule="auto"/>
        <w:ind w:firstLine="540"/>
        <w:jc w:val="both"/>
        <w:rPr>
          <w:rFonts w:ascii="Times New Roman" w:hAnsi="Times New Roman" w:cs="Times New Roman"/>
          <w:sz w:val="28"/>
          <w:szCs w:val="28"/>
        </w:rPr>
      </w:pPr>
      <w:r w:rsidRPr="00FD0AB9">
        <w:rPr>
          <w:rFonts w:ascii="Times New Roman" w:hAnsi="Times New Roman" w:cs="Times New Roman"/>
          <w:sz w:val="28"/>
          <w:szCs w:val="28"/>
        </w:rPr>
        <w:t xml:space="preserve">Электронная почта: </w:t>
      </w:r>
      <w:hyperlink r:id="rId7" w:history="1">
        <w:r w:rsidR="00473E1F" w:rsidRPr="00AF4ECC">
          <w:rPr>
            <w:rStyle w:val="a4"/>
            <w:rFonts w:ascii="Times New Roman" w:hAnsi="Times New Roman" w:cs="Times New Roman"/>
            <w:sz w:val="28"/>
            <w:szCs w:val="28"/>
          </w:rPr>
          <w:t>adm.sko</w:t>
        </w:r>
        <w:r w:rsidR="00473E1F" w:rsidRPr="00AF4ECC">
          <w:rPr>
            <w:rStyle w:val="a4"/>
            <w:rFonts w:ascii="Times New Roman" w:hAnsi="Times New Roman" w:cs="Times New Roman"/>
            <w:sz w:val="28"/>
            <w:szCs w:val="28"/>
            <w:lang w:val="en-US"/>
          </w:rPr>
          <w:t>vorodnevo</w:t>
        </w:r>
        <w:r w:rsidR="00473E1F" w:rsidRPr="00AF4ECC">
          <w:rPr>
            <w:rStyle w:val="a4"/>
            <w:rFonts w:ascii="Times New Roman" w:hAnsi="Times New Roman" w:cs="Times New Roman"/>
            <w:sz w:val="28"/>
            <w:szCs w:val="28"/>
          </w:rPr>
          <w:t>@</w:t>
        </w:r>
        <w:r w:rsidR="00473E1F" w:rsidRPr="00AF4ECC">
          <w:rPr>
            <w:rStyle w:val="a4"/>
            <w:rFonts w:ascii="Times New Roman" w:hAnsi="Times New Roman" w:cs="Times New Roman"/>
            <w:sz w:val="28"/>
            <w:szCs w:val="28"/>
            <w:lang w:val="en-US"/>
          </w:rPr>
          <w:t>yandex</w:t>
        </w:r>
        <w:r w:rsidR="00473E1F" w:rsidRPr="00AF4ECC">
          <w:rPr>
            <w:rStyle w:val="a4"/>
            <w:rFonts w:ascii="Times New Roman" w:hAnsi="Times New Roman" w:cs="Times New Roman"/>
            <w:sz w:val="28"/>
            <w:szCs w:val="28"/>
          </w:rPr>
          <w:t>.ru</w:t>
        </w:r>
      </w:hyperlink>
      <w:r w:rsidRPr="00FD0AB9">
        <w:rPr>
          <w:rFonts w:ascii="Times New Roman" w:hAnsi="Times New Roman" w:cs="Times New Roman"/>
          <w:sz w:val="28"/>
          <w:szCs w:val="28"/>
        </w:rPr>
        <w:t>.</w:t>
      </w:r>
    </w:p>
    <w:p w:rsidR="006372F6" w:rsidRPr="00612720" w:rsidRDefault="00FD0AB9" w:rsidP="006127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оф</w:t>
      </w:r>
      <w:r w:rsidR="006372F6" w:rsidRPr="00612720">
        <w:rPr>
          <w:rFonts w:ascii="Times New Roman" w:hAnsi="Times New Roman" w:cs="Times New Roman"/>
          <w:sz w:val="28"/>
          <w:szCs w:val="28"/>
        </w:rPr>
        <w:t xml:space="preserve">ициального сайта ОБУ «МФЦ»: </w:t>
      </w:r>
      <w:hyperlink r:id="rId8" w:history="1">
        <w:r w:rsidR="006372F6" w:rsidRPr="00612720">
          <w:rPr>
            <w:rFonts w:ascii="Times New Roman" w:hAnsi="Times New Roman" w:cs="Times New Roman"/>
            <w:sz w:val="28"/>
            <w:szCs w:val="28"/>
            <w:u w:val="single"/>
          </w:rPr>
          <w:t>www.mfc-kursk.ru</w:t>
        </w:r>
      </w:hyperlink>
      <w:r w:rsidR="006372F6"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Ответ на телефонный звонок </w:t>
      </w:r>
      <w:r w:rsidR="00FD0AB9" w:rsidRPr="00612720">
        <w:rPr>
          <w:rFonts w:ascii="Times New Roman" w:hAnsi="Times New Roman" w:cs="Times New Roman"/>
          <w:kern w:val="1"/>
          <w:sz w:val="28"/>
          <w:szCs w:val="28"/>
          <w:lang w:eastAsia="zh-CN"/>
        </w:rPr>
        <w:t>содержит информацию</w:t>
      </w:r>
      <w:r w:rsidRPr="00612720">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ответах на телефонные звонки и устные обращения специалисты </w:t>
      </w:r>
      <w:r w:rsidR="00FD0AB9" w:rsidRPr="00612720">
        <w:rPr>
          <w:rFonts w:ascii="Times New Roman" w:hAnsi="Times New Roman" w:cs="Times New Roman"/>
          <w:sz w:val="28"/>
          <w:szCs w:val="28"/>
        </w:rPr>
        <w:t>соблюдают правила</w:t>
      </w:r>
      <w:r w:rsidRPr="00612720">
        <w:rPr>
          <w:rFonts w:ascii="Times New Roman" w:hAnsi="Times New Roman" w:cs="Times New Roman"/>
          <w:sz w:val="28"/>
          <w:szCs w:val="28"/>
        </w:rPr>
        <w:t xml:space="preserve">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веты на поставленные </w:t>
      </w:r>
      <w:r w:rsidR="00FD0AB9" w:rsidRPr="00612720">
        <w:rPr>
          <w:rFonts w:ascii="Times New Roman" w:hAnsi="Times New Roman" w:cs="Times New Roman"/>
          <w:sz w:val="28"/>
          <w:szCs w:val="28"/>
        </w:rPr>
        <w:t>вопросы, а</w:t>
      </w:r>
      <w:r w:rsidRPr="00612720">
        <w:rPr>
          <w:rFonts w:ascii="Times New Roman" w:hAnsi="Times New Roman" w:cs="Times New Roman"/>
          <w:sz w:val="28"/>
          <w:szCs w:val="28"/>
        </w:rPr>
        <w:t xml:space="preserve">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2.1. Наименование </w:t>
      </w:r>
      <w:r w:rsidR="00FD0AB9" w:rsidRPr="00612720">
        <w:rPr>
          <w:rFonts w:ascii="Times New Roman" w:hAnsi="Times New Roman" w:cs="Times New Roman"/>
          <w:b/>
          <w:bCs/>
          <w:sz w:val="28"/>
          <w:szCs w:val="28"/>
        </w:rPr>
        <w:t>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w:t>
      </w:r>
      <w:r w:rsidR="00FD0AB9" w:rsidRPr="00612720">
        <w:rPr>
          <w:rFonts w:ascii="Times New Roman" w:hAnsi="Times New Roman" w:cs="Times New Roman"/>
          <w:sz w:val="28"/>
          <w:szCs w:val="28"/>
        </w:rPr>
        <w:t>в муниципаль</w:t>
      </w:r>
      <w:r w:rsidRPr="00612720">
        <w:rPr>
          <w:rFonts w:ascii="Times New Roman" w:hAnsi="Times New Roman" w:cs="Times New Roman"/>
          <w:sz w:val="28"/>
          <w:szCs w:val="28"/>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lastRenderedPageBreak/>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sidR="00FD0AB9">
        <w:rPr>
          <w:rFonts w:ascii="Times New Roman" w:hAnsi="Times New Roman" w:cs="Times New Roman"/>
          <w:sz w:val="28"/>
          <w:szCs w:val="28"/>
        </w:rPr>
        <w:t xml:space="preserve">вляется Администрацией </w:t>
      </w:r>
      <w:r w:rsidR="00473E1F">
        <w:rPr>
          <w:rFonts w:ascii="Times New Roman" w:hAnsi="Times New Roman" w:cs="Times New Roman"/>
          <w:sz w:val="28"/>
          <w:szCs w:val="28"/>
        </w:rPr>
        <w:t>Сковородневского</w:t>
      </w:r>
      <w:r w:rsidR="00FD0AB9">
        <w:rPr>
          <w:rFonts w:ascii="Times New Roman" w:hAnsi="Times New Roman" w:cs="Times New Roman"/>
          <w:sz w:val="28"/>
          <w:szCs w:val="28"/>
        </w:rPr>
        <w:t xml:space="preserve">  сельсовета Хомутовского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bookmarkStart w:id="0" w:name="sub_400"/>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w:t>
      </w:r>
      <w:r w:rsidR="00FD0AB9">
        <w:rPr>
          <w:rFonts w:ascii="Times New Roman" w:hAnsi="Times New Roman" w:cs="Times New Roman"/>
          <w:kern w:val="1"/>
          <w:sz w:val="28"/>
          <w:szCs w:val="28"/>
          <w:lang w:eastAsia="ar-SA"/>
        </w:rPr>
        <w:t>Ц)  по Хомутовского</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FD0AB9">
      <w:pPr>
        <w:pStyle w:val="af4"/>
        <w:spacing w:after="0" w:line="240" w:lineRule="auto"/>
        <w:ind w:firstLine="720"/>
        <w:jc w:val="center"/>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FD0AB9" w:rsidRDefault="00FD0AB9" w:rsidP="00612720">
      <w:pPr>
        <w:widowControl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w:t>
      </w:r>
      <w:r w:rsidRPr="00612720">
        <w:rPr>
          <w:rFonts w:ascii="Times New Roman" w:eastAsia="Batang" w:hAnsi="Times New Roman" w:cs="Times New Roman"/>
          <w:color w:val="auto"/>
          <w:sz w:val="28"/>
          <w:szCs w:val="28"/>
          <w:lang w:eastAsia="ko-KR"/>
        </w:rPr>
        <w:lastRenderedPageBreak/>
        <w:t xml:space="preserve">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собственности, и заявления о перераспределении земель и (или) </w:t>
      </w:r>
      <w:r w:rsidRPr="00612720">
        <w:rPr>
          <w:rFonts w:ascii="Times New Roman" w:hAnsi="Times New Roman" w:cs="Times New Roman"/>
          <w:sz w:val="28"/>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 Законом Курской </w:t>
      </w:r>
      <w:r w:rsidR="00FD0AB9" w:rsidRPr="00612720">
        <w:rPr>
          <w:rFonts w:ascii="Times New Roman" w:hAnsi="Times New Roman" w:cs="Times New Roman"/>
          <w:sz w:val="28"/>
          <w:szCs w:val="28"/>
        </w:rPr>
        <w:t>области от</w:t>
      </w:r>
      <w:r w:rsidRPr="00612720">
        <w:rPr>
          <w:rFonts w:ascii="Times New Roman" w:hAnsi="Times New Roman" w:cs="Times New Roman"/>
          <w:sz w:val="28"/>
          <w:szCs w:val="28"/>
        </w:rPr>
        <w:t xml:space="preserve"> 04.01.2003г. № 1-ЗКО «Об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C0618" w:rsidRPr="00671F07" w:rsidRDefault="007C0618" w:rsidP="007C06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07">
        <w:rPr>
          <w:rFonts w:ascii="Times New Roman" w:hAnsi="Times New Roman" w:cs="Times New Roman"/>
          <w:sz w:val="28"/>
          <w:szCs w:val="28"/>
        </w:rPr>
        <w:t xml:space="preserve">постановлением Администрации </w:t>
      </w:r>
      <w:r w:rsidR="00473E1F">
        <w:rPr>
          <w:rFonts w:ascii="Times New Roman" w:hAnsi="Times New Roman" w:cs="Times New Roman"/>
          <w:sz w:val="28"/>
          <w:szCs w:val="28"/>
        </w:rPr>
        <w:t>Сковородневского</w:t>
      </w:r>
      <w:r w:rsidRPr="00671F07">
        <w:rPr>
          <w:rFonts w:ascii="Times New Roman" w:hAnsi="Times New Roman" w:cs="Times New Roman"/>
          <w:sz w:val="28"/>
          <w:szCs w:val="28"/>
        </w:rPr>
        <w:t xml:space="preserve"> сельсовета Хом</w:t>
      </w:r>
      <w:r w:rsidRPr="00671F07">
        <w:rPr>
          <w:rFonts w:ascii="Times New Roman" w:hAnsi="Times New Roman" w:cs="Times New Roman"/>
          <w:sz w:val="28"/>
          <w:szCs w:val="28"/>
        </w:rPr>
        <w:t>у</w:t>
      </w:r>
      <w:r w:rsidRPr="00671F07">
        <w:rPr>
          <w:rFonts w:ascii="Times New Roman" w:hAnsi="Times New Roman" w:cs="Times New Roman"/>
          <w:sz w:val="28"/>
          <w:szCs w:val="28"/>
        </w:rPr>
        <w:t>товского района Курско</w:t>
      </w:r>
      <w:r w:rsidR="00473E1F">
        <w:rPr>
          <w:rFonts w:ascii="Times New Roman" w:hAnsi="Times New Roman" w:cs="Times New Roman"/>
          <w:sz w:val="28"/>
          <w:szCs w:val="28"/>
        </w:rPr>
        <w:t>й области   от 23.03.2018г. № 10</w:t>
      </w:r>
      <w:r w:rsidRPr="00671F07">
        <w:rPr>
          <w:rFonts w:ascii="Times New Roman" w:hAnsi="Times New Roman" w:cs="Times New Roman"/>
          <w:sz w:val="28"/>
          <w:szCs w:val="28"/>
        </w:rPr>
        <w:t xml:space="preserve"> «О порядке разр</w:t>
      </w:r>
      <w:r w:rsidRPr="00671F07">
        <w:rPr>
          <w:rFonts w:ascii="Times New Roman" w:hAnsi="Times New Roman" w:cs="Times New Roman"/>
          <w:sz w:val="28"/>
          <w:szCs w:val="28"/>
        </w:rPr>
        <w:t>а</w:t>
      </w:r>
      <w:r w:rsidRPr="00671F07">
        <w:rPr>
          <w:rFonts w:ascii="Times New Roman" w:hAnsi="Times New Roman" w:cs="Times New Roman"/>
          <w:sz w:val="28"/>
          <w:szCs w:val="28"/>
        </w:rPr>
        <w:t>ботке и утверждения административных регламентов предоставления м</w:t>
      </w:r>
      <w:r w:rsidRPr="00671F07">
        <w:rPr>
          <w:rFonts w:ascii="Times New Roman" w:hAnsi="Times New Roman" w:cs="Times New Roman"/>
          <w:sz w:val="28"/>
          <w:szCs w:val="28"/>
        </w:rPr>
        <w:t>у</w:t>
      </w:r>
      <w:r w:rsidRPr="00671F07">
        <w:rPr>
          <w:rFonts w:ascii="Times New Roman" w:hAnsi="Times New Roman" w:cs="Times New Roman"/>
          <w:sz w:val="28"/>
          <w:szCs w:val="28"/>
        </w:rPr>
        <w:t>ниципальных услуг»;</w:t>
      </w:r>
    </w:p>
    <w:p w:rsidR="007C0618" w:rsidRPr="00671F07" w:rsidRDefault="007C0618" w:rsidP="007C0618">
      <w:pPr>
        <w:widowControl w:val="0"/>
        <w:tabs>
          <w:tab w:val="left" w:pos="426"/>
          <w:tab w:val="left" w:pos="993"/>
        </w:tabs>
        <w:suppressAutoHyphens/>
        <w:spacing w:after="0" w:line="240" w:lineRule="auto"/>
        <w:jc w:val="both"/>
        <w:rPr>
          <w:rFonts w:ascii="Times New Roman" w:hAnsi="Times New Roman" w:cs="Times New Roman"/>
          <w:kern w:val="1"/>
          <w:sz w:val="28"/>
          <w:szCs w:val="28"/>
          <w:lang w:eastAsia="zh-CN"/>
        </w:rPr>
      </w:pPr>
      <w:r w:rsidRPr="00671F07">
        <w:rPr>
          <w:rFonts w:ascii="Times New Roman" w:hAnsi="Times New Roman" w:cs="Times New Roman"/>
          <w:kern w:val="1"/>
          <w:sz w:val="28"/>
          <w:szCs w:val="28"/>
          <w:lang w:eastAsia="zh-CN"/>
        </w:rPr>
        <w:t xml:space="preserve">- Решением Собрания депутатов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w:t>
      </w:r>
      <w:r w:rsidR="00473E1F">
        <w:rPr>
          <w:rFonts w:ascii="Times New Roman" w:hAnsi="Times New Roman" w:cs="Times New Roman"/>
          <w:kern w:val="1"/>
          <w:sz w:val="28"/>
          <w:szCs w:val="28"/>
          <w:lang w:eastAsia="zh-CN"/>
        </w:rPr>
        <w:t>на Курской области от 14.11.2014г. №51/2</w:t>
      </w:r>
      <w:r w:rsidRPr="00671F07">
        <w:rPr>
          <w:rFonts w:ascii="Times New Roman" w:hAnsi="Times New Roman" w:cs="Times New Roman"/>
          <w:kern w:val="1"/>
          <w:sz w:val="28"/>
          <w:szCs w:val="28"/>
          <w:lang w:eastAsia="zh-CN"/>
        </w:rPr>
        <w:t xml:space="preserve">05«Об утверждении перечня услуг, которые являются необходимыми и обязательными для предоставления            Администрацией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7C0618" w:rsidRPr="00671F07" w:rsidRDefault="007C0618" w:rsidP="007C0618">
      <w:pPr>
        <w:widowControl w:val="0"/>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lang w:eastAsia="zh-CN"/>
        </w:rPr>
      </w:pPr>
      <w:r w:rsidRPr="00671F07">
        <w:rPr>
          <w:rFonts w:ascii="Times New Roman" w:hAnsi="Times New Roman" w:cs="Times New Roman"/>
          <w:kern w:val="1"/>
          <w:sz w:val="28"/>
          <w:szCs w:val="28"/>
          <w:lang w:eastAsia="zh-CN"/>
        </w:rPr>
        <w:t xml:space="preserve">    постановлением Администрации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района Курс</w:t>
      </w:r>
      <w:r w:rsidR="00473E1F">
        <w:rPr>
          <w:rFonts w:ascii="Times New Roman" w:hAnsi="Times New Roman" w:cs="Times New Roman"/>
          <w:kern w:val="1"/>
          <w:sz w:val="28"/>
          <w:szCs w:val="28"/>
          <w:lang w:eastAsia="zh-CN"/>
        </w:rPr>
        <w:t>кой области от 12.03.2013 г № 14</w:t>
      </w:r>
      <w:r w:rsidRPr="00671F07">
        <w:rPr>
          <w:rFonts w:ascii="Times New Roman" w:hAnsi="Times New Roman" w:cs="Times New Roman"/>
          <w:kern w:val="1"/>
          <w:sz w:val="28"/>
          <w:szCs w:val="28"/>
          <w:lang w:eastAsia="zh-CN"/>
        </w:rPr>
        <w:t xml:space="preserve"> «Об утверждении Положения об особенностях подачи и рассмотрения жалоб на решения и действия (бездействие Администрации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района Курской области»;</w:t>
      </w:r>
    </w:p>
    <w:p w:rsidR="006372F6" w:rsidRPr="00612720" w:rsidRDefault="007C0618" w:rsidP="007C06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07">
        <w:rPr>
          <w:rFonts w:ascii="Times New Roman" w:hAnsi="Times New Roman" w:cs="Times New Roman"/>
          <w:kern w:val="1"/>
          <w:sz w:val="28"/>
          <w:szCs w:val="28"/>
          <w:lang w:eastAsia="zh-CN"/>
        </w:rPr>
        <w:t xml:space="preserve"> - Уставом муниципального образования «</w:t>
      </w:r>
      <w:r w:rsidR="00473E1F">
        <w:rPr>
          <w:rFonts w:ascii="Times New Roman" w:hAnsi="Times New Roman" w:cs="Times New Roman"/>
          <w:kern w:val="1"/>
          <w:sz w:val="28"/>
          <w:szCs w:val="28"/>
          <w:lang w:eastAsia="zh-CN"/>
        </w:rPr>
        <w:t>Сковородневский</w:t>
      </w:r>
      <w:r w:rsidRPr="00671F07">
        <w:rPr>
          <w:rFonts w:ascii="Times New Roman" w:hAnsi="Times New Roman" w:cs="Times New Roman"/>
          <w:kern w:val="1"/>
          <w:sz w:val="28"/>
          <w:szCs w:val="28"/>
          <w:lang w:eastAsia="zh-CN"/>
        </w:rPr>
        <w:t xml:space="preserve"> сельсовет» </w:t>
      </w:r>
      <w:r w:rsidRPr="00671F07">
        <w:rPr>
          <w:rFonts w:ascii="Times New Roman" w:hAnsi="Times New Roman" w:cs="Times New Roman"/>
          <w:kern w:val="1"/>
          <w:sz w:val="28"/>
          <w:szCs w:val="28"/>
          <w:lang w:eastAsia="zh-CN"/>
        </w:rPr>
        <w:lastRenderedPageBreak/>
        <w:t>Хомутовского района Курской области (принят решением Собрания деп</w:t>
      </w:r>
      <w:r w:rsidRPr="00671F07">
        <w:rPr>
          <w:rFonts w:ascii="Times New Roman" w:hAnsi="Times New Roman" w:cs="Times New Roman"/>
          <w:kern w:val="1"/>
          <w:sz w:val="28"/>
          <w:szCs w:val="28"/>
          <w:lang w:eastAsia="zh-CN"/>
        </w:rPr>
        <w:t>у</w:t>
      </w:r>
      <w:r w:rsidRPr="00671F07">
        <w:rPr>
          <w:rFonts w:ascii="Times New Roman" w:hAnsi="Times New Roman" w:cs="Times New Roman"/>
          <w:kern w:val="1"/>
          <w:sz w:val="28"/>
          <w:szCs w:val="28"/>
          <w:lang w:eastAsia="zh-CN"/>
        </w:rPr>
        <w:t xml:space="preserve">татов </w:t>
      </w:r>
      <w:r w:rsidR="00473E1F">
        <w:rPr>
          <w:rFonts w:ascii="Times New Roman" w:hAnsi="Times New Roman" w:cs="Times New Roman"/>
          <w:kern w:val="1"/>
          <w:sz w:val="28"/>
          <w:szCs w:val="28"/>
          <w:lang w:eastAsia="zh-CN"/>
        </w:rPr>
        <w:t>Сковородневского</w:t>
      </w:r>
      <w:r w:rsidRPr="00671F07">
        <w:rPr>
          <w:rFonts w:ascii="Times New Roman" w:hAnsi="Times New Roman" w:cs="Times New Roman"/>
          <w:kern w:val="1"/>
          <w:sz w:val="28"/>
          <w:szCs w:val="28"/>
          <w:lang w:eastAsia="zh-CN"/>
        </w:rPr>
        <w:t xml:space="preserve"> сельсовета Хомутовского района Курской</w:t>
      </w:r>
      <w:r w:rsidR="00473E1F">
        <w:rPr>
          <w:rFonts w:ascii="Times New Roman" w:hAnsi="Times New Roman" w:cs="Times New Roman"/>
          <w:kern w:val="1"/>
          <w:sz w:val="28"/>
          <w:szCs w:val="28"/>
          <w:lang w:eastAsia="zh-CN"/>
        </w:rPr>
        <w:t xml:space="preserve"> области от 19.11.2010 г  № 2/14</w:t>
      </w:r>
      <w:r w:rsidRPr="00671F07">
        <w:rPr>
          <w:rFonts w:ascii="Times New Roman" w:hAnsi="Times New Roman" w:cs="Times New Roman"/>
          <w:kern w:val="1"/>
          <w:sz w:val="28"/>
          <w:szCs w:val="28"/>
          <w:lang w:eastAsia="zh-CN"/>
        </w:rPr>
        <w:t>, зарегистрирован в Главном управлении Министе</w:t>
      </w:r>
      <w:r w:rsidRPr="00671F07">
        <w:rPr>
          <w:rFonts w:ascii="Times New Roman" w:hAnsi="Times New Roman" w:cs="Times New Roman"/>
          <w:kern w:val="1"/>
          <w:sz w:val="28"/>
          <w:szCs w:val="28"/>
          <w:lang w:eastAsia="zh-CN"/>
        </w:rPr>
        <w:t>р</w:t>
      </w:r>
      <w:r w:rsidRPr="00671F07">
        <w:rPr>
          <w:rFonts w:ascii="Times New Roman" w:hAnsi="Times New Roman" w:cs="Times New Roman"/>
          <w:kern w:val="1"/>
          <w:sz w:val="28"/>
          <w:szCs w:val="28"/>
          <w:lang w:eastAsia="zh-CN"/>
        </w:rPr>
        <w:t>ства  юстиции Российской Федерации по Центральному федеральному о</w:t>
      </w:r>
      <w:r w:rsidRPr="00671F07">
        <w:rPr>
          <w:rFonts w:ascii="Times New Roman" w:hAnsi="Times New Roman" w:cs="Times New Roman"/>
          <w:kern w:val="1"/>
          <w:sz w:val="28"/>
          <w:szCs w:val="28"/>
          <w:lang w:eastAsia="zh-CN"/>
        </w:rPr>
        <w:t>к</w:t>
      </w:r>
      <w:r w:rsidR="00473E1F">
        <w:rPr>
          <w:rFonts w:ascii="Times New Roman" w:hAnsi="Times New Roman" w:cs="Times New Roman"/>
          <w:kern w:val="1"/>
          <w:sz w:val="28"/>
          <w:szCs w:val="28"/>
          <w:lang w:eastAsia="zh-CN"/>
        </w:rPr>
        <w:t>ругу 28</w:t>
      </w:r>
      <w:r w:rsidRPr="00671F07">
        <w:rPr>
          <w:rFonts w:ascii="Times New Roman" w:hAnsi="Times New Roman" w:cs="Times New Roman"/>
          <w:kern w:val="1"/>
          <w:sz w:val="28"/>
          <w:szCs w:val="28"/>
          <w:lang w:eastAsia="zh-CN"/>
        </w:rPr>
        <w:t>.12.2010 г., государственн</w:t>
      </w:r>
      <w:r w:rsidR="00473E1F">
        <w:rPr>
          <w:rFonts w:ascii="Times New Roman" w:hAnsi="Times New Roman" w:cs="Times New Roman"/>
          <w:kern w:val="1"/>
          <w:sz w:val="28"/>
          <w:szCs w:val="28"/>
          <w:lang w:eastAsia="zh-CN"/>
        </w:rPr>
        <w:t>ый регистрационный № ru.46526328</w:t>
      </w:r>
      <w:r w:rsidRPr="00671F07">
        <w:rPr>
          <w:rFonts w:ascii="Times New Roman" w:hAnsi="Times New Roman" w:cs="Times New Roman"/>
          <w:kern w:val="1"/>
          <w:sz w:val="28"/>
          <w:szCs w:val="28"/>
          <w:lang w:eastAsia="zh-CN"/>
        </w:rPr>
        <w:t xml:space="preserve">2010001 </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FD0AB9">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7C0618"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w:t>
      </w:r>
      <w:bookmarkStart w:id="1" w:name="_GoBack"/>
      <w:r w:rsidRPr="007C0618">
        <w:rPr>
          <w:rFonts w:ascii="Times New Roman" w:hAnsi="Times New Roman" w:cs="Times New Roman"/>
          <w:sz w:val="28"/>
          <w:szCs w:val="28"/>
        </w:rPr>
        <w:t xml:space="preserve">В заявлении </w:t>
      </w:r>
      <w:r w:rsidRPr="007C0618">
        <w:rPr>
          <w:rFonts w:ascii="Times New Roman" w:hAnsi="Times New Roman" w:cs="Times New Roman"/>
          <w:bCs/>
          <w:sz w:val="28"/>
          <w:szCs w:val="28"/>
        </w:rPr>
        <w:t>о предварительном согласовании предоставления земельного участка, о предоставлении земельного участка указываются:</w:t>
      </w:r>
    </w:p>
    <w:bookmarkEnd w:id="1"/>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lastRenderedPageBreak/>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FD0AB9">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ведении аукциона </w:t>
      </w:r>
      <w:r w:rsidR="00FD0AB9" w:rsidRPr="00612720">
        <w:rPr>
          <w:rFonts w:ascii="Times New Roman" w:hAnsi="Times New Roman" w:cs="Times New Roman"/>
          <w:sz w:val="28"/>
          <w:szCs w:val="28"/>
        </w:rPr>
        <w:t>форме с</w:t>
      </w:r>
      <w:r w:rsidRPr="00612720">
        <w:rPr>
          <w:rFonts w:ascii="Times New Roman" w:hAnsi="Times New Roman" w:cs="Times New Roman"/>
          <w:sz w:val="28"/>
          <w:szCs w:val="28"/>
        </w:rPr>
        <w:t xml:space="preserve">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w:t>
      </w:r>
      <w:r w:rsidRPr="00612720">
        <w:rPr>
          <w:rFonts w:ascii="Times New Roman" w:hAnsi="Times New Roman" w:cs="Times New Roman"/>
          <w:sz w:val="28"/>
          <w:szCs w:val="28"/>
        </w:rPr>
        <w:lastRenderedPageBreak/>
        <w:t>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ставленным на </w:t>
      </w:r>
      <w:r w:rsidR="00FD0AB9" w:rsidRPr="00612720">
        <w:rPr>
          <w:rFonts w:ascii="Times New Roman" w:hAnsi="Times New Roman" w:cs="Times New Roman"/>
          <w:sz w:val="28"/>
          <w:szCs w:val="28"/>
        </w:rPr>
        <w:t>иностранном языке прилагается надлежащим</w:t>
      </w:r>
      <w:r w:rsidRPr="00612720">
        <w:rPr>
          <w:rFonts w:ascii="Times New Roman" w:hAnsi="Times New Roman" w:cs="Times New Roman"/>
          <w:sz w:val="28"/>
          <w:szCs w:val="28"/>
        </w:rPr>
        <w:t xml:space="preserve"> образом на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лежащим образом заверенный перевод на русский </w:t>
      </w:r>
      <w:r w:rsidR="00FD0AB9" w:rsidRPr="00612720">
        <w:rPr>
          <w:rFonts w:ascii="Times New Roman" w:hAnsi="Times New Roman" w:cs="Times New Roman"/>
          <w:sz w:val="28"/>
          <w:szCs w:val="28"/>
        </w:rPr>
        <w:t>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FD0AB9">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 отказывать в приеме заявления и иных документов, необходимых для </w:t>
      </w:r>
      <w:r w:rsidR="00FD0AB9" w:rsidRPr="00612720">
        <w:rPr>
          <w:rFonts w:ascii="Times New Roman" w:hAnsi="Times New Roman" w:cs="Times New Roman"/>
          <w:sz w:val="28"/>
          <w:szCs w:val="28"/>
        </w:rPr>
        <w:t>предоставления муниципальной</w:t>
      </w:r>
      <w:r w:rsidRPr="00612720">
        <w:rPr>
          <w:rFonts w:ascii="Times New Roman" w:hAnsi="Times New Roman" w:cs="Times New Roman"/>
          <w:sz w:val="28"/>
          <w:szCs w:val="28"/>
        </w:rPr>
        <w:t xml:space="preserve">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отказывать в </w:t>
      </w:r>
      <w:r w:rsidR="00FD0AB9" w:rsidRPr="00612720">
        <w:rPr>
          <w:rFonts w:ascii="Times New Roman" w:hAnsi="Times New Roman" w:cs="Times New Roman"/>
          <w:sz w:val="28"/>
          <w:szCs w:val="28"/>
        </w:rPr>
        <w:t>предоставлении муниципальной</w:t>
      </w:r>
      <w:r w:rsidRPr="00612720">
        <w:rPr>
          <w:rFonts w:ascii="Times New Roman" w:hAnsi="Times New Roman" w:cs="Times New Roman"/>
          <w:sz w:val="28"/>
          <w:szCs w:val="28"/>
        </w:rPr>
        <w:t xml:space="preserve">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требовать от </w:t>
      </w:r>
      <w:r w:rsidR="00FD0AB9" w:rsidRPr="00612720">
        <w:rPr>
          <w:rFonts w:ascii="Times New Roman" w:hAnsi="Times New Roman" w:cs="Times New Roman"/>
          <w:sz w:val="28"/>
          <w:szCs w:val="28"/>
        </w:rPr>
        <w:t>заявителя совершения</w:t>
      </w:r>
      <w:r w:rsidRPr="00612720">
        <w:rPr>
          <w:rFonts w:ascii="Times New Roman" w:hAnsi="Times New Roman" w:cs="Times New Roman"/>
          <w:sz w:val="28"/>
          <w:szCs w:val="28"/>
        </w:rPr>
        <w:t xml:space="preserve">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FD0AB9">
      <w:pPr>
        <w:widowControl w:val="0"/>
        <w:suppressAutoHyphens/>
        <w:spacing w:after="0" w:line="240" w:lineRule="auto"/>
        <w:ind w:firstLine="709"/>
        <w:jc w:val="center"/>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Основанием для приостановления </w:t>
      </w:r>
      <w:r w:rsidR="00B803FF" w:rsidRPr="00612720">
        <w:rPr>
          <w:rFonts w:ascii="Times New Roman" w:hAnsi="Times New Roman" w:cs="Times New Roman"/>
          <w:b/>
          <w:bCs/>
          <w:sz w:val="28"/>
          <w:szCs w:val="28"/>
        </w:rPr>
        <w:t>предоставления муниципал</w:t>
      </w:r>
      <w:r w:rsidR="00B803FF" w:rsidRPr="00612720">
        <w:rPr>
          <w:rFonts w:ascii="Times New Roman" w:hAnsi="Times New Roman" w:cs="Times New Roman"/>
          <w:b/>
          <w:bCs/>
          <w:sz w:val="28"/>
          <w:szCs w:val="28"/>
        </w:rPr>
        <w:t>ь</w:t>
      </w:r>
      <w:r w:rsidR="00B803FF" w:rsidRPr="00612720">
        <w:rPr>
          <w:rFonts w:ascii="Times New Roman" w:hAnsi="Times New Roman" w:cs="Times New Roman"/>
          <w:b/>
          <w:bCs/>
          <w:sz w:val="28"/>
          <w:szCs w:val="28"/>
        </w:rPr>
        <w:t>ной</w:t>
      </w:r>
      <w:r w:rsidRPr="00612720">
        <w:rPr>
          <w:rFonts w:ascii="Times New Roman" w:hAnsi="Times New Roman" w:cs="Times New Roman"/>
          <w:b/>
          <w:bCs/>
          <w:sz w:val="28"/>
          <w:szCs w:val="28"/>
        </w:rPr>
        <w:t xml:space="preserve">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w:t>
      </w:r>
      <w:r w:rsidRPr="00612720">
        <w:rPr>
          <w:rFonts w:ascii="Times New Roman" w:hAnsi="Times New Roman" w:cs="Times New Roman"/>
          <w:sz w:val="28"/>
          <w:szCs w:val="28"/>
        </w:rPr>
        <w:lastRenderedPageBreak/>
        <w:t xml:space="preserve">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B803FF"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w:t>
      </w:r>
      <w:r w:rsidR="006372F6" w:rsidRPr="00612720">
        <w:rPr>
          <w:rFonts w:ascii="Times New Roman" w:hAnsi="Times New Roman" w:cs="Times New Roman"/>
          <w:b/>
          <w:bCs/>
          <w:sz w:val="28"/>
          <w:szCs w:val="28"/>
        </w:rPr>
        <w:t xml:space="preserve"> в предоставлении земельного участка, наход</w:t>
      </w:r>
      <w:r w:rsidR="006372F6" w:rsidRPr="00612720">
        <w:rPr>
          <w:rFonts w:ascii="Times New Roman" w:hAnsi="Times New Roman" w:cs="Times New Roman"/>
          <w:b/>
          <w:bCs/>
          <w:sz w:val="28"/>
          <w:szCs w:val="28"/>
        </w:rPr>
        <w:t>я</w:t>
      </w:r>
      <w:r w:rsidR="006372F6"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lastRenderedPageBreak/>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ствующими в </w:t>
      </w:r>
      <w:r w:rsidR="00B803FF" w:rsidRPr="00612720">
        <w:rPr>
          <w:rFonts w:ascii="Times New Roman" w:hAnsi="Times New Roman" w:cs="Times New Roman"/>
          <w:b/>
          <w:bCs/>
          <w:sz w:val="28"/>
          <w:szCs w:val="28"/>
        </w:rPr>
        <w:t>предоставлении муниципальной</w:t>
      </w:r>
      <w:r w:rsidRPr="00612720">
        <w:rPr>
          <w:rFonts w:ascii="Times New Roman" w:hAnsi="Times New Roman" w:cs="Times New Roman"/>
          <w:b/>
          <w:bCs/>
          <w:sz w:val="28"/>
          <w:szCs w:val="28"/>
        </w:rPr>
        <w:t xml:space="preserve">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xml:space="preserve">* </w:t>
      </w:r>
      <w:r w:rsidR="00B803FF" w:rsidRPr="00612720">
        <w:rPr>
          <w:rFonts w:ascii="Times New Roman" w:hAnsi="Times New Roman" w:cs="Times New Roman"/>
          <w:i/>
          <w:iCs/>
          <w:sz w:val="28"/>
          <w:szCs w:val="28"/>
        </w:rPr>
        <w:t>Услуги указываются</w:t>
      </w:r>
      <w:r w:rsidRPr="00612720">
        <w:rPr>
          <w:rFonts w:ascii="Times New Roman" w:hAnsi="Times New Roman" w:cs="Times New Roman"/>
          <w:i/>
          <w:iCs/>
          <w:sz w:val="28"/>
          <w:szCs w:val="28"/>
        </w:rPr>
        <w:t xml:space="preserve"> в случае включения в Перечень услуг, которые являются необходимыми и обязательными для предоставления муниц</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B803FF">
      <w:pPr>
        <w:tabs>
          <w:tab w:val="left" w:pos="709"/>
        </w:tabs>
        <w:suppressAutoHyphens/>
        <w:spacing w:after="0" w:line="240" w:lineRule="auto"/>
        <w:ind w:firstLine="709"/>
        <w:jc w:val="center"/>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lastRenderedPageBreak/>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B803FF">
      <w:pPr>
        <w:widowControl w:val="0"/>
        <w:suppressAutoHyphens/>
        <w:autoSpaceDE w:val="0"/>
        <w:autoSpaceDN w:val="0"/>
        <w:adjustRightInd w:val="0"/>
        <w:spacing w:after="0" w:line="240" w:lineRule="auto"/>
        <w:ind w:firstLine="709"/>
        <w:jc w:val="center"/>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B803FF">
      <w:pPr>
        <w:widowControl w:val="0"/>
        <w:suppressAutoHyphens/>
        <w:spacing w:after="0" w:line="240" w:lineRule="auto"/>
        <w:ind w:firstLine="709"/>
        <w:jc w:val="center"/>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612720">
        <w:rPr>
          <w:rFonts w:ascii="Times New Roman" w:hAnsi="Times New Roman" w:cs="Times New Roman"/>
          <w:sz w:val="28"/>
          <w:szCs w:val="28"/>
        </w:rPr>
        <w:lastRenderedPageBreak/>
        <w:t>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w:t>
      </w:r>
      <w:r w:rsidR="00B803FF" w:rsidRPr="00612720">
        <w:rPr>
          <w:rFonts w:ascii="Times New Roman" w:hAnsi="Times New Roman" w:cs="Times New Roman"/>
          <w:b/>
          <w:bCs/>
          <w:sz w:val="28"/>
          <w:szCs w:val="28"/>
        </w:rPr>
        <w:t xml:space="preserve">услуги, </w:t>
      </w:r>
      <w:r w:rsidR="00B803FF" w:rsidRPr="00612720">
        <w:rPr>
          <w:rFonts w:ascii="Times New Roman" w:hAnsi="Times New Roman" w:cs="Times New Roman"/>
          <w:b/>
          <w:bCs/>
          <w:sz w:val="28"/>
          <w:szCs w:val="28"/>
          <w:lang w:eastAsia="zh-CN"/>
        </w:rPr>
        <w:t>к</w:t>
      </w:r>
      <w:r w:rsidRPr="00612720">
        <w:rPr>
          <w:rFonts w:ascii="Times New Roman" w:hAnsi="Times New Roman" w:cs="Times New Roman"/>
          <w:b/>
          <w:bCs/>
          <w:sz w:val="28"/>
          <w:szCs w:val="28"/>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B803FF">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B803F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 xml:space="preserve">трах предоставления государственных и </w:t>
      </w:r>
      <w:r w:rsidR="00B803FF" w:rsidRPr="00612720">
        <w:rPr>
          <w:rFonts w:ascii="Times New Roman" w:hAnsi="Times New Roman" w:cs="Times New Roman"/>
          <w:b/>
          <w:bCs/>
          <w:sz w:val="28"/>
          <w:szCs w:val="28"/>
        </w:rPr>
        <w:t>муниципальных услуг,</w:t>
      </w:r>
      <w:r w:rsidRPr="00612720">
        <w:rPr>
          <w:rFonts w:ascii="Times New Roman" w:hAnsi="Times New Roman" w:cs="Times New Roman"/>
          <w:b/>
          <w:bCs/>
          <w:sz w:val="28"/>
          <w:szCs w:val="28"/>
        </w:rPr>
        <w:t xml:space="preserve">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372F6" w:rsidRPr="00612720" w:rsidRDefault="006372F6" w:rsidP="00B803F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муниципальной услуги </w:t>
      </w:r>
      <w:r w:rsidR="00B803FF" w:rsidRPr="00612720">
        <w:rPr>
          <w:rFonts w:ascii="Times New Roman" w:hAnsi="Times New Roman" w:cs="Times New Roman"/>
          <w:sz w:val="28"/>
          <w:szCs w:val="28"/>
        </w:rPr>
        <w:t>в МФЦ</w:t>
      </w:r>
      <w:r w:rsidRPr="00612720">
        <w:rPr>
          <w:rFonts w:ascii="Times New Roman" w:hAnsi="Times New Roman" w:cs="Times New Roman"/>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2.18.2. Особенности предоставления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E967A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
    <w:p w:rsidR="006372F6" w:rsidRPr="00612720" w:rsidRDefault="00E967A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B803FF" w:rsidRDefault="006372F6" w:rsidP="00612720">
      <w:pPr>
        <w:autoSpaceDE w:val="0"/>
        <w:spacing w:after="0" w:line="240" w:lineRule="auto"/>
        <w:ind w:firstLine="567"/>
        <w:jc w:val="both"/>
        <w:rPr>
          <w:rFonts w:ascii="Times New Roman" w:hAnsi="Times New Roman" w:cs="Times New Roman"/>
          <w:sz w:val="28"/>
          <w:szCs w:val="28"/>
        </w:rPr>
      </w:pPr>
      <w:r w:rsidRPr="00B803FF">
        <w:rPr>
          <w:rFonts w:ascii="Times New Roman" w:hAnsi="Times New Roman" w:cs="Times New Roman"/>
          <w:sz w:val="28"/>
          <w:szCs w:val="28"/>
        </w:rPr>
        <w:t xml:space="preserve">2)    </w:t>
      </w:r>
      <w:r w:rsidRPr="00B803FF">
        <w:rPr>
          <w:rFonts w:ascii="Times New Roman" w:hAnsi="Times New Roman" w:cs="Times New Roman"/>
          <w:bCs/>
          <w:sz w:val="28"/>
          <w:szCs w:val="28"/>
        </w:rPr>
        <w:t>формирование и направление межведомственных запросов о представлении документов и информации, необходимых для предоставл</w:t>
      </w:r>
      <w:r w:rsidRPr="00B803FF">
        <w:rPr>
          <w:rFonts w:ascii="Times New Roman" w:hAnsi="Times New Roman" w:cs="Times New Roman"/>
          <w:bCs/>
          <w:sz w:val="28"/>
          <w:szCs w:val="28"/>
        </w:rPr>
        <w:t>е</w:t>
      </w:r>
      <w:r w:rsidRPr="00B803FF">
        <w:rPr>
          <w:rFonts w:ascii="Times New Roman" w:hAnsi="Times New Roman" w:cs="Times New Roman"/>
          <w:bCs/>
          <w:sz w:val="28"/>
          <w:szCs w:val="28"/>
        </w:rPr>
        <w:t>ния муниципальной услуги</w:t>
      </w:r>
      <w:r w:rsidRPr="00B803FF">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lastRenderedPageBreak/>
        <w:t>3.2. Прием и регистрация заявления с документами, необходимыми для предоставления муниципальной услуги</w:t>
      </w:r>
    </w:p>
    <w:p w:rsidR="006372F6" w:rsidRPr="00B803FF"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w:t>
      </w:r>
      <w:r w:rsidRPr="00B803FF">
        <w:rPr>
          <w:rFonts w:ascii="Times New Roman" w:hAnsi="Times New Roman" w:cs="Times New Roman"/>
          <w:kern w:val="1"/>
          <w:sz w:val="28"/>
          <w:szCs w:val="28"/>
          <w:lang w:eastAsia="ar-SA"/>
        </w:rPr>
        <w:t xml:space="preserve">МФЦ </w:t>
      </w:r>
      <w:r w:rsidRPr="00B803FF">
        <w:rPr>
          <w:rFonts w:ascii="Times New Roman" w:hAnsi="Times New Roman" w:cs="Times New Roman"/>
          <w:bCs/>
          <w:sz w:val="28"/>
          <w:szCs w:val="28"/>
        </w:rPr>
        <w:t>(в МФЦ в случае предоставления муниципальной услуги без проведения то</w:t>
      </w:r>
      <w:r w:rsidRPr="00B803FF">
        <w:rPr>
          <w:rFonts w:ascii="Times New Roman" w:hAnsi="Times New Roman" w:cs="Times New Roman"/>
          <w:bCs/>
          <w:sz w:val="28"/>
          <w:szCs w:val="28"/>
        </w:rPr>
        <w:t>р</w:t>
      </w:r>
      <w:r w:rsidRPr="00B803FF">
        <w:rPr>
          <w:rFonts w:ascii="Times New Roman" w:hAnsi="Times New Roman" w:cs="Times New Roman"/>
          <w:bCs/>
          <w:sz w:val="28"/>
          <w:szCs w:val="28"/>
        </w:rPr>
        <w:t>гов)</w:t>
      </w:r>
      <w:r w:rsidRPr="00B803FF">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w:t>
      </w:r>
      <w:r w:rsidR="00B803FF" w:rsidRPr="00612720">
        <w:rPr>
          <w:rFonts w:ascii="Times New Roman" w:hAnsi="Times New Roman" w:cs="Times New Roman"/>
          <w:sz w:val="28"/>
          <w:szCs w:val="28"/>
        </w:rPr>
        <w:t>муниципал</w:t>
      </w:r>
      <w:r w:rsidR="00B803FF" w:rsidRPr="00612720">
        <w:rPr>
          <w:rFonts w:ascii="Times New Roman" w:hAnsi="Times New Roman" w:cs="Times New Roman"/>
          <w:sz w:val="28"/>
          <w:szCs w:val="28"/>
        </w:rPr>
        <w:t>ь</w:t>
      </w:r>
      <w:r w:rsidR="00B803FF" w:rsidRPr="00612720">
        <w:rPr>
          <w:rFonts w:ascii="Times New Roman" w:hAnsi="Times New Roman" w:cs="Times New Roman"/>
          <w:sz w:val="28"/>
          <w:szCs w:val="28"/>
        </w:rPr>
        <w:t>ной услуги</w:t>
      </w:r>
      <w:r w:rsidRPr="00612720">
        <w:rPr>
          <w:rFonts w:ascii="Times New Roman" w:hAnsi="Times New Roman" w:cs="Times New Roman"/>
          <w:sz w:val="28"/>
          <w:szCs w:val="28"/>
        </w:rPr>
        <w:t xml:space="preserve">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w:t>
      </w:r>
      <w:r w:rsidR="00B803FF" w:rsidRPr="00612720">
        <w:rPr>
          <w:rFonts w:ascii="Times New Roman" w:hAnsi="Times New Roman" w:cs="Times New Roman"/>
          <w:sz w:val="28"/>
          <w:szCs w:val="28"/>
        </w:rPr>
        <w:t>обращение заявителя</w:t>
      </w:r>
      <w:r w:rsidRPr="00612720">
        <w:rPr>
          <w:rFonts w:ascii="Times New Roman" w:hAnsi="Times New Roman" w:cs="Times New Roman"/>
          <w:sz w:val="28"/>
          <w:szCs w:val="28"/>
        </w:rPr>
        <w:t xml:space="preserve">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w:t>
      </w:r>
      <w:r w:rsidR="00B803FF" w:rsidRPr="00612720">
        <w:rPr>
          <w:rFonts w:ascii="Times New Roman" w:hAnsi="Times New Roman" w:cs="Times New Roman"/>
          <w:sz w:val="28"/>
          <w:szCs w:val="28"/>
        </w:rPr>
        <w:t>фиксации результата</w:t>
      </w:r>
      <w:r w:rsidRPr="00612720">
        <w:rPr>
          <w:rFonts w:ascii="Times New Roman" w:hAnsi="Times New Roman" w:cs="Times New Roman"/>
          <w:sz w:val="28"/>
          <w:szCs w:val="28"/>
        </w:rPr>
        <w:t xml:space="preserve">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w:t>
      </w:r>
      <w:r w:rsidR="00B803FF">
        <w:rPr>
          <w:rFonts w:ascii="Times New Roman" w:hAnsi="Times New Roman" w:cs="Times New Roman"/>
          <w:sz w:val="28"/>
          <w:szCs w:val="28"/>
        </w:rPr>
        <w:t xml:space="preserve"> журнале регистрации предложений, заявлений   и обращений гра</w:t>
      </w:r>
      <w:r w:rsidR="00B803FF">
        <w:rPr>
          <w:rFonts w:ascii="Times New Roman" w:hAnsi="Times New Roman" w:cs="Times New Roman"/>
          <w:sz w:val="28"/>
          <w:szCs w:val="28"/>
        </w:rPr>
        <w:t>ж</w:t>
      </w:r>
      <w:r w:rsidR="00B803FF">
        <w:rPr>
          <w:rFonts w:ascii="Times New Roman" w:hAnsi="Times New Roman" w:cs="Times New Roman"/>
          <w:sz w:val="28"/>
          <w:szCs w:val="28"/>
        </w:rPr>
        <w:t xml:space="preserve">дан </w:t>
      </w:r>
    </w:p>
    <w:p w:rsidR="006372F6" w:rsidRPr="00612720" w:rsidRDefault="006372F6" w:rsidP="00B803FF">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3.3.1. Основанием </w:t>
      </w:r>
      <w:r w:rsidR="00B803FF" w:rsidRPr="00612720">
        <w:rPr>
          <w:rFonts w:ascii="Times New Roman" w:hAnsi="Times New Roman" w:cs="Times New Roman"/>
          <w:sz w:val="28"/>
          <w:szCs w:val="28"/>
        </w:rPr>
        <w:t>для начала</w:t>
      </w:r>
      <w:r w:rsidRPr="00612720">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w:t>
      </w:r>
      <w:r w:rsidRPr="00612720">
        <w:rPr>
          <w:rFonts w:ascii="Times New Roman" w:hAnsi="Times New Roman" w:cs="Times New Roman"/>
          <w:sz w:val="28"/>
          <w:szCs w:val="28"/>
        </w:rPr>
        <w:t>а</w:t>
      </w:r>
      <w:r w:rsidRPr="00612720">
        <w:rPr>
          <w:rFonts w:ascii="Times New Roman" w:hAnsi="Times New Roman" w:cs="Times New Roman"/>
          <w:sz w:val="28"/>
          <w:szCs w:val="28"/>
        </w:rPr>
        <w:t>занных в пункте 2.7</w:t>
      </w:r>
      <w:r w:rsidR="00B803FF" w:rsidRPr="00612720">
        <w:rPr>
          <w:rFonts w:ascii="Times New Roman" w:hAnsi="Times New Roman" w:cs="Times New Roman"/>
          <w:sz w:val="28"/>
          <w:szCs w:val="28"/>
        </w:rPr>
        <w:t>, настоящегоАдминистративного регламента</w:t>
      </w:r>
      <w:r w:rsidRPr="00612720">
        <w:rPr>
          <w:rFonts w:ascii="Times New Roman" w:hAnsi="Times New Roman" w:cs="Times New Roman"/>
          <w:sz w:val="28"/>
          <w:szCs w:val="28"/>
        </w:rPr>
        <w:t>.</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w:t>
      </w:r>
      <w:r w:rsidR="00B803FF" w:rsidRPr="00612720">
        <w:rPr>
          <w:rFonts w:ascii="Times New Roman" w:hAnsi="Times New Roman" w:cs="Times New Roman"/>
          <w:sz w:val="28"/>
          <w:szCs w:val="28"/>
          <w:lang w:eastAsia="en-US"/>
        </w:rPr>
        <w:t>исполнитель Администрации ответственный</w:t>
      </w:r>
      <w:r w:rsidRPr="00612720">
        <w:rPr>
          <w:rFonts w:ascii="Times New Roman" w:hAnsi="Times New Roman" w:cs="Times New Roman"/>
          <w:sz w:val="28"/>
          <w:szCs w:val="28"/>
        </w:rPr>
        <w:t xml:space="preserve"> за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3.3.5.  Ответ на межведомственный </w:t>
      </w:r>
      <w:r w:rsidR="00B803FF" w:rsidRPr="00612720">
        <w:rPr>
          <w:rFonts w:ascii="Times New Roman" w:hAnsi="Times New Roman" w:cs="Times New Roman"/>
          <w:sz w:val="28"/>
          <w:szCs w:val="28"/>
          <w:lang w:eastAsia="en-US"/>
        </w:rPr>
        <w:t>запрос регистрируется</w:t>
      </w:r>
      <w:r w:rsidRPr="00612720">
        <w:rPr>
          <w:rFonts w:ascii="Times New Roman" w:hAnsi="Times New Roman" w:cs="Times New Roman"/>
          <w:sz w:val="28"/>
          <w:szCs w:val="28"/>
          <w:lang w:eastAsia="en-US"/>
        </w:rPr>
        <w:t xml:space="preserve">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3.3.8.  Критерием принятия </w:t>
      </w:r>
      <w:r w:rsidR="00B803FF" w:rsidRPr="00612720">
        <w:rPr>
          <w:rFonts w:ascii="Times New Roman" w:hAnsi="Times New Roman" w:cs="Times New Roman"/>
          <w:sz w:val="28"/>
          <w:szCs w:val="28"/>
          <w:lang w:eastAsia="en-US"/>
        </w:rPr>
        <w:t>решения является</w:t>
      </w:r>
      <w:r w:rsidRPr="00612720">
        <w:rPr>
          <w:rFonts w:ascii="Times New Roman" w:hAnsi="Times New Roman" w:cs="Times New Roman"/>
          <w:sz w:val="28"/>
          <w:szCs w:val="28"/>
          <w:lang w:eastAsia="en-US"/>
        </w:rPr>
        <w:t xml:space="preserve"> отсутствие </w:t>
      </w:r>
      <w:r w:rsidR="00B803FF" w:rsidRPr="00612720">
        <w:rPr>
          <w:rFonts w:ascii="Times New Roman" w:hAnsi="Times New Roman" w:cs="Times New Roman"/>
          <w:sz w:val="28"/>
          <w:szCs w:val="28"/>
          <w:lang w:eastAsia="en-US"/>
        </w:rPr>
        <w:t>документов, указанных</w:t>
      </w:r>
      <w:r w:rsidRPr="00612720">
        <w:rPr>
          <w:rFonts w:ascii="Times New Roman" w:hAnsi="Times New Roman" w:cs="Times New Roman"/>
          <w:sz w:val="28"/>
          <w:szCs w:val="28"/>
          <w:lang w:eastAsia="en-US"/>
        </w:rPr>
        <w:t xml:space="preserve">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домственного взаимодействия к должностному лицу, ответственному за </w:t>
      </w:r>
      <w:r w:rsidR="00B803FF" w:rsidRPr="00612720">
        <w:rPr>
          <w:rFonts w:ascii="Times New Roman" w:hAnsi="Times New Roman" w:cs="Times New Roman"/>
          <w:sz w:val="28"/>
          <w:szCs w:val="28"/>
        </w:rPr>
        <w:t>предоставление муниципальной</w:t>
      </w:r>
      <w:r w:rsidRPr="00612720">
        <w:rPr>
          <w:rFonts w:ascii="Times New Roman" w:hAnsi="Times New Roman" w:cs="Times New Roman"/>
          <w:sz w:val="28"/>
          <w:szCs w:val="28"/>
        </w:rPr>
        <w:t xml:space="preserve">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3.4.1.2. Сообщение о предполагаемом предоставлении земельного участка размещается в средствах массовой </w:t>
      </w:r>
      <w:r w:rsidR="00B803FF" w:rsidRPr="00612720">
        <w:rPr>
          <w:rFonts w:ascii="Times New Roman" w:hAnsi="Times New Roman" w:cs="Times New Roman"/>
          <w:sz w:val="28"/>
          <w:szCs w:val="28"/>
        </w:rPr>
        <w:t>информации, атакже в</w:t>
      </w:r>
      <w:r w:rsidRPr="00612720">
        <w:rPr>
          <w:rFonts w:ascii="Times New Roman" w:hAnsi="Times New Roman" w:cs="Times New Roman"/>
          <w:sz w:val="28"/>
          <w:szCs w:val="28"/>
        </w:rPr>
        <w:t xml:space="preserve">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cs="Times New Roman"/>
          <w:spacing w:val="2"/>
          <w:sz w:val="28"/>
          <w:szCs w:val="28"/>
          <w:shd w:val="clear" w:color="auto" w:fill="FFFFFF"/>
        </w:rPr>
        <w:t>а</w:t>
      </w:r>
      <w:r w:rsidRPr="00612720">
        <w:rPr>
          <w:rFonts w:ascii="Times New Roman" w:hAnsi="Times New Roman" w:cs="Times New Roman"/>
          <w:spacing w:val="2"/>
          <w:sz w:val="28"/>
          <w:szCs w:val="28"/>
          <w:shd w:val="clear" w:color="auto" w:fill="FFFFFF"/>
        </w:rPr>
        <w:lastRenderedPageBreak/>
        <w:t>стка, при наличии решения о предварительном согласовании предоста</w:t>
      </w:r>
      <w:r w:rsidRPr="00612720">
        <w:rPr>
          <w:rFonts w:ascii="Times New Roman" w:hAnsi="Times New Roman" w:cs="Times New Roman"/>
          <w:spacing w:val="2"/>
          <w:sz w:val="28"/>
          <w:szCs w:val="28"/>
          <w:shd w:val="clear" w:color="auto" w:fill="FFFFFF"/>
        </w:rPr>
        <w:t>в</w:t>
      </w:r>
      <w:r w:rsidRPr="00612720">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6372F6" w:rsidRPr="00B803FF"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803FF">
        <w:rPr>
          <w:rFonts w:ascii="Times New Roman" w:hAnsi="Times New Roman" w:cs="Times New Roman"/>
          <w:b/>
          <w:bCs/>
          <w:sz w:val="28"/>
          <w:szCs w:val="28"/>
        </w:rPr>
        <w:t>Предварительное согласование предоставления земельного учас</w:t>
      </w:r>
      <w:r w:rsidRPr="00B803FF">
        <w:rPr>
          <w:rFonts w:ascii="Times New Roman" w:hAnsi="Times New Roman" w:cs="Times New Roman"/>
          <w:b/>
          <w:bCs/>
          <w:sz w:val="28"/>
          <w:szCs w:val="28"/>
        </w:rPr>
        <w:t>т</w:t>
      </w:r>
      <w:r w:rsidRPr="00B803FF">
        <w:rPr>
          <w:rFonts w:ascii="Times New Roman" w:hAnsi="Times New Roman" w:cs="Times New Roman"/>
          <w:b/>
          <w:bCs/>
          <w:sz w:val="28"/>
          <w:szCs w:val="28"/>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 лицу, обратившемуся с заявлением о предоставлении земельного участка, и о </w:t>
      </w:r>
      <w:r w:rsidR="00B803FF" w:rsidRPr="00612720">
        <w:rPr>
          <w:rFonts w:ascii="Times New Roman" w:hAnsi="Times New Roman" w:cs="Times New Roman"/>
          <w:sz w:val="28"/>
          <w:szCs w:val="28"/>
        </w:rPr>
        <w:t>проведении аукциона</w:t>
      </w:r>
      <w:r w:rsidRPr="00612720">
        <w:rPr>
          <w:rFonts w:ascii="Times New Roman" w:hAnsi="Times New Roman" w:cs="Times New Roman"/>
          <w:sz w:val="28"/>
          <w:szCs w:val="28"/>
        </w:rPr>
        <w:t xml:space="preserve"> по продаже земельного участка или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на право заключения договора аренды земельного участка для ц</w:t>
      </w:r>
      <w:r w:rsidRPr="00612720">
        <w:rPr>
          <w:rFonts w:ascii="Times New Roman" w:hAnsi="Times New Roman" w:cs="Times New Roman"/>
          <w:sz w:val="28"/>
          <w:szCs w:val="28"/>
        </w:rPr>
        <w:t>е</w:t>
      </w:r>
      <w:r w:rsidRPr="00612720">
        <w:rPr>
          <w:rFonts w:ascii="Times New Roman" w:hAnsi="Times New Roman" w:cs="Times New Roman"/>
          <w:sz w:val="28"/>
          <w:szCs w:val="28"/>
        </w:rPr>
        <w:t>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3.4.1.4. Критерий принятия решения -  наличие оснований </w:t>
      </w:r>
      <w:r w:rsidR="00B803FF" w:rsidRPr="00612720">
        <w:rPr>
          <w:rFonts w:ascii="Times New Roman" w:hAnsi="Times New Roman" w:cs="Times New Roman"/>
          <w:sz w:val="28"/>
          <w:szCs w:val="28"/>
        </w:rPr>
        <w:t>для предв</w:t>
      </w:r>
      <w:r w:rsidR="00B803FF" w:rsidRPr="00612720">
        <w:rPr>
          <w:rFonts w:ascii="Times New Roman" w:hAnsi="Times New Roman" w:cs="Times New Roman"/>
          <w:sz w:val="28"/>
          <w:szCs w:val="28"/>
        </w:rPr>
        <w:t>а</w:t>
      </w:r>
      <w:r w:rsidR="00B803FF" w:rsidRPr="00612720">
        <w:rPr>
          <w:rFonts w:ascii="Times New Roman" w:hAnsi="Times New Roman" w:cs="Times New Roman"/>
          <w:sz w:val="28"/>
          <w:szCs w:val="28"/>
        </w:rPr>
        <w:t>рительного</w:t>
      </w:r>
      <w:r w:rsidRPr="00612720">
        <w:rPr>
          <w:rFonts w:ascii="Times New Roman" w:hAnsi="Times New Roman" w:cs="Times New Roman"/>
          <w:sz w:val="28"/>
          <w:szCs w:val="28"/>
        </w:rPr>
        <w:t xml:space="preserve">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w:t>
      </w:r>
      <w:r w:rsidR="00B803FF" w:rsidRPr="00612720">
        <w:rPr>
          <w:rFonts w:ascii="Times New Roman" w:hAnsi="Times New Roman" w:cs="Times New Roman"/>
          <w:sz w:val="28"/>
          <w:szCs w:val="28"/>
        </w:rPr>
        <w:t>является подп</w:t>
      </w:r>
      <w:r w:rsidR="00B803FF" w:rsidRPr="00612720">
        <w:rPr>
          <w:rFonts w:ascii="Times New Roman" w:hAnsi="Times New Roman" w:cs="Times New Roman"/>
          <w:sz w:val="28"/>
          <w:szCs w:val="28"/>
        </w:rPr>
        <w:t>и</w:t>
      </w:r>
      <w:r w:rsidR="00B803FF" w:rsidRPr="00612720">
        <w:rPr>
          <w:rFonts w:ascii="Times New Roman" w:hAnsi="Times New Roman" w:cs="Times New Roman"/>
          <w:sz w:val="28"/>
          <w:szCs w:val="28"/>
        </w:rPr>
        <w:t>санное</w:t>
      </w:r>
      <w:r w:rsidRPr="00612720">
        <w:rPr>
          <w:rFonts w:ascii="Times New Roman" w:hAnsi="Times New Roman" w:cs="Times New Roman"/>
          <w:sz w:val="28"/>
          <w:szCs w:val="28"/>
        </w:rPr>
        <w:t xml:space="preserve">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40058D" w:rsidRDefault="006372F6" w:rsidP="0040058D">
      <w:pPr>
        <w:widowControl w:val="0"/>
        <w:spacing w:after="0" w:line="240" w:lineRule="auto"/>
        <w:rPr>
          <w:rFonts w:ascii="Times New Roman" w:hAnsi="Times New Roman" w:cs="Times New Roman"/>
          <w:b/>
          <w:bCs/>
          <w:sz w:val="28"/>
          <w:szCs w:val="28"/>
        </w:rPr>
      </w:pPr>
      <w:r w:rsidRPr="0040058D">
        <w:rPr>
          <w:rFonts w:ascii="Times New Roman" w:hAnsi="Times New Roman" w:cs="Times New Roman"/>
          <w:b/>
          <w:bCs/>
          <w:sz w:val="28"/>
          <w:szCs w:val="28"/>
        </w:rPr>
        <w:t xml:space="preserve">Процедура проведения аукциона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w:t>
      </w:r>
      <w:r w:rsidRPr="00612720">
        <w:rPr>
          <w:rFonts w:ascii="Times New Roman" w:hAnsi="Times New Roman" w:cs="Times New Roman"/>
          <w:sz w:val="28"/>
          <w:szCs w:val="28"/>
        </w:rPr>
        <w:lastRenderedPageBreak/>
        <w:t>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3.4.2.4.Максимальный срок выполнения административной </w:t>
      </w:r>
      <w:r w:rsidR="0040058D" w:rsidRPr="00612720">
        <w:rPr>
          <w:rFonts w:ascii="Times New Roman" w:hAnsi="Times New Roman" w:cs="Times New Roman"/>
          <w:sz w:val="28"/>
          <w:szCs w:val="28"/>
        </w:rPr>
        <w:t>процедуры -</w:t>
      </w:r>
      <w:r w:rsidRPr="00612720">
        <w:rPr>
          <w:rFonts w:ascii="Times New Roman" w:hAnsi="Times New Roman" w:cs="Times New Roman"/>
          <w:sz w:val="28"/>
          <w:szCs w:val="28"/>
        </w:rPr>
        <w:t xml:space="preserve">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 xml:space="preserve">3.4.2.6. Результатом административной процедуры </w:t>
      </w:r>
      <w:r w:rsidR="0040058D" w:rsidRPr="00612720">
        <w:rPr>
          <w:rFonts w:ascii="Times New Roman" w:hAnsi="Times New Roman" w:cs="Times New Roman"/>
          <w:color w:val="auto"/>
          <w:sz w:val="28"/>
          <w:szCs w:val="28"/>
        </w:rPr>
        <w:t>является составленный</w:t>
      </w:r>
      <w:r w:rsidRPr="00612720">
        <w:rPr>
          <w:rFonts w:ascii="Times New Roman" w:hAnsi="Times New Roman" w:cs="Times New Roman"/>
          <w:color w:val="auto"/>
          <w:sz w:val="28"/>
          <w:szCs w:val="28"/>
        </w:rPr>
        <w:t xml:space="preserve">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w:t>
      </w:r>
      <w:r w:rsidR="0040058D" w:rsidRPr="00612720">
        <w:rPr>
          <w:rFonts w:ascii="Times New Roman" w:hAnsi="Times New Roman" w:cs="Times New Roman"/>
          <w:color w:val="auto"/>
          <w:spacing w:val="-1"/>
          <w:sz w:val="28"/>
          <w:szCs w:val="28"/>
          <w:lang w:eastAsia="en-US"/>
        </w:rPr>
        <w:t>результата -</w:t>
      </w:r>
      <w:r w:rsidRPr="00612720">
        <w:rPr>
          <w:rFonts w:ascii="Times New Roman" w:hAnsi="Times New Roman" w:cs="Times New Roman"/>
          <w:color w:val="auto"/>
          <w:spacing w:val="-1"/>
          <w:sz w:val="28"/>
          <w:szCs w:val="28"/>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 xml:space="preserve">Выдача (направление) </w:t>
      </w:r>
      <w:r w:rsidR="0040058D" w:rsidRPr="00612720">
        <w:rPr>
          <w:rFonts w:ascii="Times New Roman" w:hAnsi="Times New Roman" w:cs="Times New Roman"/>
          <w:b/>
          <w:bCs/>
          <w:sz w:val="28"/>
          <w:szCs w:val="28"/>
          <w:lang w:eastAsia="en-US"/>
        </w:rPr>
        <w:t>заявителю результата предоставления</w:t>
      </w:r>
      <w:r w:rsidRPr="00612720">
        <w:rPr>
          <w:rFonts w:ascii="Times New Roman" w:hAnsi="Times New Roman" w:cs="Times New Roman"/>
          <w:b/>
          <w:bCs/>
          <w:sz w:val="28"/>
          <w:szCs w:val="28"/>
          <w:lang w:eastAsia="en-US"/>
        </w:rPr>
        <w:t xml:space="preserve"> м</w:t>
      </w:r>
      <w:r w:rsidRPr="00612720">
        <w:rPr>
          <w:rFonts w:ascii="Times New Roman" w:hAnsi="Times New Roman" w:cs="Times New Roman"/>
          <w:b/>
          <w:bCs/>
          <w:sz w:val="28"/>
          <w:szCs w:val="28"/>
          <w:lang w:eastAsia="en-US"/>
        </w:rPr>
        <w:t>у</w:t>
      </w:r>
      <w:r w:rsidRPr="00612720">
        <w:rPr>
          <w:rFonts w:ascii="Times New Roman" w:hAnsi="Times New Roman" w:cs="Times New Roman"/>
          <w:b/>
          <w:bCs/>
          <w:sz w:val="28"/>
          <w:szCs w:val="28"/>
          <w:lang w:eastAsia="en-US"/>
        </w:rPr>
        <w:t>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 xml:space="preserve">при условии, что не требуется образование или </w:t>
      </w:r>
      <w:r w:rsidR="0040058D" w:rsidRPr="00612720">
        <w:rPr>
          <w:rFonts w:ascii="Times New Roman" w:hAnsi="Times New Roman" w:cs="Times New Roman"/>
          <w:sz w:val="28"/>
          <w:szCs w:val="28"/>
        </w:rPr>
        <w:t>уточнение границ испрашиваемого земельного участка,</w:t>
      </w:r>
      <w:r w:rsidRPr="00612720">
        <w:rPr>
          <w:rFonts w:ascii="Times New Roman" w:hAnsi="Times New Roman" w:cs="Times New Roman"/>
          <w:sz w:val="28"/>
          <w:szCs w:val="28"/>
        </w:rPr>
        <w:t xml:space="preserve">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ответственный исполнитель оформляет в порядке, установленном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 xml:space="preserve">3.5.3. Ответственный исполнитель представляет вышеуказанные документы Главе </w:t>
      </w:r>
      <w:r w:rsidR="0040058D" w:rsidRPr="00612720">
        <w:rPr>
          <w:rFonts w:ascii="Times New Roman" w:hAnsi="Times New Roman" w:cs="Times New Roman"/>
          <w:color w:val="auto"/>
          <w:sz w:val="28"/>
          <w:szCs w:val="28"/>
        </w:rPr>
        <w:t>сельсовета либо</w:t>
      </w:r>
      <w:r w:rsidRPr="00612720">
        <w:rPr>
          <w:rFonts w:ascii="Times New Roman" w:hAnsi="Times New Roman" w:cs="Times New Roman"/>
          <w:color w:val="auto"/>
          <w:sz w:val="28"/>
          <w:szCs w:val="28"/>
        </w:rPr>
        <w:t xml:space="preserve">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 xml:space="preserve">чего дня, следующего за днем принятия решения о предоставлении (отказе в предоставлении) муниципальной услуги направляет в МФЦ, принявший запрос о </w:t>
      </w:r>
      <w:r w:rsidR="0040058D" w:rsidRPr="00612720">
        <w:rPr>
          <w:rFonts w:ascii="Times New Roman" w:hAnsi="Times New Roman" w:cs="Times New Roman"/>
          <w:sz w:val="28"/>
          <w:szCs w:val="28"/>
          <w:lang w:eastAsia="en-US"/>
        </w:rPr>
        <w:t>предоставлении муниципальной</w:t>
      </w:r>
      <w:r w:rsidRPr="00612720">
        <w:rPr>
          <w:rFonts w:ascii="Times New Roman" w:hAnsi="Times New Roman" w:cs="Times New Roman"/>
          <w:sz w:val="28"/>
          <w:szCs w:val="28"/>
          <w:lang w:eastAsia="en-US"/>
        </w:rPr>
        <w:t xml:space="preserve"> услуги, информацию о принятом </w:t>
      </w:r>
      <w:r w:rsidRPr="00612720">
        <w:rPr>
          <w:rFonts w:ascii="Times New Roman" w:hAnsi="Times New Roman" w:cs="Times New Roman"/>
          <w:sz w:val="28"/>
          <w:szCs w:val="28"/>
          <w:lang w:eastAsia="en-US"/>
        </w:rPr>
        <w:lastRenderedPageBreak/>
        <w:t>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3.5.5. В случае если заявитель обратился за получением </w:t>
      </w:r>
      <w:r w:rsidR="0040058D" w:rsidRPr="00612720">
        <w:rPr>
          <w:rFonts w:ascii="Times New Roman" w:hAnsi="Times New Roman" w:cs="Times New Roman"/>
          <w:sz w:val="28"/>
          <w:szCs w:val="28"/>
        </w:rPr>
        <w:t>услуги через</w:t>
      </w:r>
      <w:r w:rsidRPr="00612720">
        <w:rPr>
          <w:rFonts w:ascii="Times New Roman" w:hAnsi="Times New Roman" w:cs="Times New Roman"/>
          <w:sz w:val="28"/>
          <w:szCs w:val="28"/>
        </w:rPr>
        <w:t xml:space="preserve">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w:t>
      </w:r>
      <w:r w:rsidR="0040058D" w:rsidRPr="00612720">
        <w:rPr>
          <w:rFonts w:ascii="Times New Roman" w:hAnsi="Times New Roman" w:cs="Times New Roman"/>
          <w:sz w:val="28"/>
          <w:szCs w:val="28"/>
        </w:rPr>
        <w:t>подписанного уполномоченным</w:t>
      </w:r>
      <w:r w:rsidRPr="00612720">
        <w:rPr>
          <w:rFonts w:ascii="Times New Roman" w:hAnsi="Times New Roman" w:cs="Times New Roman"/>
          <w:sz w:val="28"/>
          <w:szCs w:val="28"/>
        </w:rPr>
        <w:t xml:space="preserve"> должностным лицом с </w:t>
      </w:r>
      <w:r w:rsidR="0040058D" w:rsidRPr="00612720">
        <w:rPr>
          <w:rFonts w:ascii="Times New Roman" w:hAnsi="Times New Roman" w:cs="Times New Roman"/>
          <w:sz w:val="28"/>
          <w:szCs w:val="28"/>
        </w:rPr>
        <w:t>использованием усиленной</w:t>
      </w:r>
      <w:r w:rsidRPr="00612720">
        <w:rPr>
          <w:rFonts w:ascii="Times New Roman" w:hAnsi="Times New Roman" w:cs="Times New Roman"/>
          <w:sz w:val="28"/>
          <w:szCs w:val="28"/>
        </w:rPr>
        <w:t xml:space="preserve">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 xml:space="preserve">3.5.6.  </w:t>
      </w:r>
      <w:r w:rsidR="0040058D" w:rsidRPr="00612720">
        <w:rPr>
          <w:rFonts w:ascii="Times New Roman" w:hAnsi="Times New Roman" w:cs="Times New Roman"/>
          <w:sz w:val="28"/>
          <w:szCs w:val="28"/>
          <w:lang w:eastAsia="en-US"/>
        </w:rPr>
        <w:t>Максимальный сроквыполнения административной</w:t>
      </w:r>
      <w:r w:rsidRPr="00612720">
        <w:rPr>
          <w:rFonts w:ascii="Times New Roman" w:hAnsi="Times New Roman" w:cs="Times New Roman"/>
          <w:sz w:val="28"/>
          <w:szCs w:val="28"/>
          <w:lang w:eastAsia="en-US"/>
        </w:rPr>
        <w:t xml:space="preserve"> процедуры составляет не более </w:t>
      </w:r>
      <w:r w:rsidR="0040058D" w:rsidRPr="00612720">
        <w:rPr>
          <w:rFonts w:ascii="Times New Roman" w:hAnsi="Times New Roman" w:cs="Times New Roman"/>
          <w:sz w:val="28"/>
          <w:szCs w:val="28"/>
          <w:lang w:eastAsia="en-US"/>
        </w:rPr>
        <w:t>семи дней</w:t>
      </w:r>
      <w:r w:rsidRPr="00612720">
        <w:rPr>
          <w:rFonts w:ascii="Times New Roman" w:hAnsi="Times New Roman" w:cs="Times New Roman"/>
          <w:sz w:val="28"/>
          <w:szCs w:val="28"/>
          <w:lang w:eastAsia="en-US"/>
        </w:rPr>
        <w:t>.</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3.5.7. Критерием принятия </w:t>
      </w:r>
      <w:r w:rsidR="0040058D" w:rsidRPr="00612720">
        <w:rPr>
          <w:rFonts w:ascii="Times New Roman" w:hAnsi="Times New Roman" w:cs="Times New Roman"/>
          <w:sz w:val="28"/>
          <w:szCs w:val="28"/>
        </w:rPr>
        <w:t>решения являетсяналичие оформленного</w:t>
      </w:r>
      <w:r w:rsidRPr="00612720">
        <w:rPr>
          <w:rFonts w:ascii="Times New Roman" w:hAnsi="Times New Roman" w:cs="Times New Roman"/>
          <w:sz w:val="28"/>
          <w:szCs w:val="28"/>
        </w:rPr>
        <w:t xml:space="preserve">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 xml:space="preserve">ется получение </w:t>
      </w:r>
      <w:r w:rsidR="0040058D" w:rsidRPr="00612720">
        <w:rPr>
          <w:rFonts w:ascii="Times New Roman" w:hAnsi="Times New Roman" w:cs="Times New Roman"/>
          <w:sz w:val="28"/>
          <w:szCs w:val="28"/>
          <w:lang w:eastAsia="ar-SA"/>
        </w:rPr>
        <w:t>заявителем результата</w:t>
      </w:r>
      <w:r w:rsidRPr="00612720">
        <w:rPr>
          <w:rFonts w:ascii="Times New Roman" w:hAnsi="Times New Roman" w:cs="Times New Roman"/>
          <w:sz w:val="28"/>
          <w:szCs w:val="28"/>
          <w:lang w:eastAsia="ar-SA"/>
        </w:rPr>
        <w:t xml:space="preserve">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w:t>
      </w:r>
      <w:r w:rsidR="0040058D" w:rsidRPr="00612720">
        <w:rPr>
          <w:rFonts w:ascii="Times New Roman" w:hAnsi="Times New Roman" w:cs="Times New Roman"/>
          <w:sz w:val="28"/>
          <w:szCs w:val="28"/>
        </w:rPr>
        <w:t>процедуры –</w:t>
      </w:r>
      <w:r w:rsidRPr="00612720">
        <w:rPr>
          <w:rFonts w:ascii="Times New Roman" w:hAnsi="Times New Roman" w:cs="Times New Roman"/>
          <w:sz w:val="28"/>
          <w:szCs w:val="28"/>
          <w:lang w:eastAsia="en-US"/>
        </w:rPr>
        <w:t xml:space="preserve"> регистрация в </w:t>
      </w:r>
      <w:r w:rsidR="0040058D" w:rsidRPr="00612720">
        <w:rPr>
          <w:rFonts w:ascii="Times New Roman" w:hAnsi="Times New Roman" w:cs="Times New Roman"/>
          <w:sz w:val="28"/>
          <w:szCs w:val="28"/>
          <w:lang w:eastAsia="en-US"/>
        </w:rPr>
        <w:t>журнале о</w:t>
      </w:r>
      <w:r w:rsidRPr="00612720">
        <w:rPr>
          <w:rFonts w:ascii="Times New Roman" w:hAnsi="Times New Roman" w:cs="Times New Roman"/>
          <w:sz w:val="28"/>
          <w:szCs w:val="28"/>
          <w:lang w:eastAsia="en-US"/>
        </w:rPr>
        <w:t xml:space="preserve"> получении экземпляра документа.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w:t>
      </w:r>
      <w:r w:rsidR="0040058D" w:rsidRPr="00612720">
        <w:rPr>
          <w:rFonts w:ascii="Times New Roman" w:hAnsi="Times New Roman" w:cs="Times New Roman"/>
          <w:b/>
          <w:bCs/>
          <w:sz w:val="28"/>
          <w:szCs w:val="28"/>
        </w:rPr>
        <w:t>Формы контроля</w:t>
      </w:r>
      <w:r w:rsidRPr="00612720">
        <w:rPr>
          <w:rFonts w:ascii="Times New Roman" w:hAnsi="Times New Roman" w:cs="Times New Roman"/>
          <w:b/>
          <w:bCs/>
          <w:sz w:val="28"/>
          <w:szCs w:val="28"/>
        </w:rPr>
        <w:t xml:space="preserve">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контроль за соблюдением и исполнением должностными лицами </w:t>
      </w:r>
      <w:r w:rsidR="0040058D" w:rsidRPr="00612720">
        <w:rPr>
          <w:rFonts w:ascii="Times New Roman" w:hAnsi="Times New Roman" w:cs="Times New Roman"/>
          <w:sz w:val="28"/>
          <w:szCs w:val="28"/>
        </w:rPr>
        <w:t>Администрации положений</w:t>
      </w:r>
      <w:r w:rsidRPr="00612720">
        <w:rPr>
          <w:rFonts w:ascii="Times New Roman" w:hAnsi="Times New Roman" w:cs="Times New Roman"/>
          <w:sz w:val="28"/>
          <w:szCs w:val="28"/>
        </w:rPr>
        <w:t xml:space="preserve">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 xml:space="preserve">полнения Администрацией положений </w:t>
      </w:r>
      <w:r w:rsidR="0040058D" w:rsidRPr="00612720">
        <w:rPr>
          <w:rFonts w:ascii="Times New Roman" w:hAnsi="Times New Roman" w:cs="Times New Roman"/>
          <w:sz w:val="28"/>
          <w:szCs w:val="28"/>
        </w:rPr>
        <w:t>настоящего Административного</w:t>
      </w:r>
      <w:r w:rsidRPr="00612720">
        <w:rPr>
          <w:rFonts w:ascii="Times New Roman" w:hAnsi="Times New Roman" w:cs="Times New Roman"/>
          <w:sz w:val="28"/>
          <w:szCs w:val="28"/>
        </w:rPr>
        <w:t xml:space="preserve">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w:t>
      </w:r>
      <w:r w:rsidR="0040058D" w:rsidRPr="00612720">
        <w:rPr>
          <w:rFonts w:ascii="Times New Roman" w:hAnsi="Times New Roman" w:cs="Times New Roman"/>
          <w:sz w:val="28"/>
          <w:szCs w:val="28"/>
        </w:rPr>
        <w:t>внеплановых проверок полноты,</w:t>
      </w:r>
      <w:r w:rsidRPr="00612720">
        <w:rPr>
          <w:rFonts w:ascii="Times New Roman" w:hAnsi="Times New Roman" w:cs="Times New Roman"/>
          <w:sz w:val="28"/>
          <w:szCs w:val="28"/>
        </w:rPr>
        <w:t xml:space="preserve">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612720">
        <w:rPr>
          <w:rFonts w:ascii="Times New Roman" w:hAnsi="Times New Roman" w:cs="Times New Roman"/>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40058D">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40058D">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40058D">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нальным центром к предоставлению муниципальных услуг (далее – привлекаемые организации</w:t>
      </w:r>
      <w:r w:rsidR="0040058D" w:rsidRPr="00612720">
        <w:rPr>
          <w:rFonts w:ascii="Times New Roman" w:hAnsi="Times New Roman" w:cs="Times New Roman"/>
          <w:b/>
          <w:bCs/>
          <w:sz w:val="28"/>
          <w:szCs w:val="28"/>
        </w:rPr>
        <w:t xml:space="preserve">), </w:t>
      </w:r>
      <w:r w:rsidR="0040058D" w:rsidRPr="00612720">
        <w:rPr>
          <w:rFonts w:ascii="Times New Roman" w:hAnsi="Times New Roman" w:cs="Times New Roman"/>
          <w:b/>
          <w:bCs/>
          <w:kern w:val="2"/>
          <w:sz w:val="28"/>
          <w:szCs w:val="28"/>
          <w:lang w:eastAsia="zh-CN"/>
        </w:rPr>
        <w:t>или</w:t>
      </w:r>
      <w:r w:rsidRPr="00612720">
        <w:rPr>
          <w:rFonts w:ascii="Times New Roman" w:hAnsi="Times New Roman" w:cs="Times New Roman"/>
          <w:b/>
          <w:bCs/>
          <w:sz w:val="28"/>
          <w:szCs w:val="28"/>
        </w:rPr>
        <w:t xml:space="preserve">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w:t>
      </w:r>
      <w:r w:rsidR="0040058D" w:rsidRPr="00612720">
        <w:rPr>
          <w:rFonts w:ascii="Times New Roman" w:hAnsi="Times New Roman" w:cs="Times New Roman"/>
          <w:sz w:val="28"/>
          <w:szCs w:val="28"/>
        </w:rPr>
        <w:t>право подать</w:t>
      </w:r>
      <w:r w:rsidRPr="00612720">
        <w:rPr>
          <w:rFonts w:ascii="Times New Roman" w:hAnsi="Times New Roman" w:cs="Times New Roman"/>
          <w:sz w:val="28"/>
          <w:szCs w:val="28"/>
        </w:rPr>
        <w:t xml:space="preserve"> жалобу </w:t>
      </w:r>
      <w:r w:rsidR="0040058D" w:rsidRPr="00612720">
        <w:rPr>
          <w:rFonts w:ascii="Times New Roman" w:hAnsi="Times New Roman" w:cs="Times New Roman"/>
          <w:sz w:val="28"/>
          <w:szCs w:val="28"/>
        </w:rPr>
        <w:t>на жалобу</w:t>
      </w:r>
      <w:r w:rsidRPr="00612720">
        <w:rPr>
          <w:rFonts w:ascii="Times New Roman" w:hAnsi="Times New Roman" w:cs="Times New Roman"/>
          <w:sz w:val="28"/>
          <w:szCs w:val="28"/>
        </w:rPr>
        <w:t>на решения и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вия (бездействия) Администрации, предоставляющей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должностного лица Администрации, предоставляющей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w:t>
      </w:r>
      <w:r w:rsidR="0040058D" w:rsidRPr="00612720">
        <w:rPr>
          <w:rFonts w:ascii="Times New Roman" w:hAnsi="Times New Roman" w:cs="Times New Roman"/>
          <w:sz w:val="28"/>
          <w:szCs w:val="28"/>
        </w:rPr>
        <w:t>услуги, запроса</w:t>
      </w:r>
      <w:r w:rsidRPr="00612720">
        <w:rPr>
          <w:rFonts w:ascii="Times New Roman" w:hAnsi="Times New Roman" w:cs="Times New Roman"/>
          <w:sz w:val="28"/>
          <w:szCs w:val="28"/>
        </w:rPr>
        <w:t xml:space="preserve">,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w:t>
      </w:r>
      <w:r w:rsidR="0040058D" w:rsidRPr="00612720">
        <w:rPr>
          <w:rFonts w:ascii="Times New Roman" w:hAnsi="Times New Roman" w:cs="Times New Roman"/>
          <w:sz w:val="28"/>
          <w:szCs w:val="28"/>
        </w:rPr>
        <w:t>» (</w:t>
      </w:r>
      <w:r w:rsidRPr="00612720">
        <w:rPr>
          <w:rFonts w:ascii="Times New Roman" w:hAnsi="Times New Roman" w:cs="Times New Roman"/>
          <w:sz w:val="28"/>
          <w:szCs w:val="28"/>
        </w:rPr>
        <w:t xml:space="preserve">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тивными правовыми актами Российской </w:t>
      </w:r>
      <w:r w:rsidR="0040058D" w:rsidRPr="00612720">
        <w:rPr>
          <w:rFonts w:ascii="Times New Roman" w:hAnsi="Times New Roman" w:cs="Times New Roman"/>
          <w:kern w:val="2"/>
          <w:sz w:val="28"/>
          <w:szCs w:val="28"/>
        </w:rPr>
        <w:t>Федерации, нормативными</w:t>
      </w:r>
      <w:r w:rsidRPr="00612720">
        <w:rPr>
          <w:rFonts w:ascii="Times New Roman" w:hAnsi="Times New Roman" w:cs="Times New Roman"/>
          <w:kern w:val="2"/>
          <w:sz w:val="28"/>
          <w:szCs w:val="28"/>
        </w:rPr>
        <w:t xml:space="preserve"> прав</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 xml:space="preserve">выми актами Курской области, муниципальными правовыми </w:t>
      </w:r>
      <w:r w:rsidR="0040058D" w:rsidRPr="00612720">
        <w:rPr>
          <w:rFonts w:ascii="Times New Roman" w:hAnsi="Times New Roman" w:cs="Times New Roman"/>
          <w:kern w:val="2"/>
          <w:sz w:val="28"/>
          <w:szCs w:val="28"/>
        </w:rPr>
        <w:t>актами для</w:t>
      </w:r>
      <w:r w:rsidRPr="00612720">
        <w:rPr>
          <w:rFonts w:ascii="Times New Roman" w:hAnsi="Times New Roman" w:cs="Times New Roman"/>
          <w:kern w:val="2"/>
          <w:sz w:val="28"/>
          <w:szCs w:val="28"/>
        </w:rPr>
        <w:t xml:space="preserve">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w:t>
      </w:r>
      <w:r w:rsidR="0040058D" w:rsidRPr="00612720">
        <w:rPr>
          <w:rFonts w:ascii="Times New Roman" w:hAnsi="Times New Roman" w:cs="Times New Roman"/>
          <w:kern w:val="2"/>
          <w:sz w:val="28"/>
          <w:szCs w:val="28"/>
        </w:rPr>
        <w:t>актами для</w:t>
      </w:r>
      <w:r w:rsidRPr="00612720">
        <w:rPr>
          <w:rFonts w:ascii="Times New Roman" w:hAnsi="Times New Roman" w:cs="Times New Roman"/>
          <w:sz w:val="28"/>
          <w:szCs w:val="28"/>
        </w:rPr>
        <w:t xml:space="preserve">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w:t>
      </w:r>
      <w:r w:rsidRPr="00612720">
        <w:rPr>
          <w:rFonts w:ascii="Times New Roman" w:hAnsi="Times New Roman" w:cs="Times New Roman"/>
          <w:sz w:val="28"/>
          <w:szCs w:val="28"/>
        </w:rPr>
        <w:lastRenderedPageBreak/>
        <w:t>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0040058D" w:rsidRPr="00612720">
        <w:rPr>
          <w:rFonts w:ascii="Times New Roman" w:hAnsi="Times New Roman" w:cs="Times New Roman"/>
          <w:sz w:val="28"/>
          <w:szCs w:val="28"/>
        </w:rPr>
        <w:t>муниципальной услуги</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40058D">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612720">
        <w:rPr>
          <w:rFonts w:ascii="Times New Roman" w:hAnsi="Times New Roman" w:cs="Times New Roman"/>
          <w:b/>
          <w:bCs/>
          <w:sz w:val="28"/>
          <w:szCs w:val="28"/>
        </w:rPr>
        <w:t xml:space="preserve">5.3. </w:t>
      </w:r>
      <w:r w:rsidR="0040058D" w:rsidRPr="00612720">
        <w:rPr>
          <w:rFonts w:ascii="Times New Roman" w:hAnsi="Times New Roman" w:cs="Times New Roman"/>
          <w:b/>
          <w:bCs/>
          <w:sz w:val="28"/>
          <w:szCs w:val="28"/>
        </w:rPr>
        <w:t>Органы местного</w:t>
      </w:r>
      <w:r w:rsidRPr="00612720">
        <w:rPr>
          <w:rFonts w:ascii="Times New Roman" w:hAnsi="Times New Roman" w:cs="Times New Roman"/>
          <w:b/>
          <w:bCs/>
          <w:sz w:val="28"/>
          <w:szCs w:val="28"/>
        </w:rPr>
        <w:t xml:space="preserve">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40058D">
      <w:pPr>
        <w:autoSpaceDE w:val="0"/>
        <w:autoSpaceDN w:val="0"/>
        <w:adjustRightInd w:val="0"/>
        <w:spacing w:after="0" w:line="240" w:lineRule="auto"/>
        <w:jc w:val="center"/>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В случае если жалоба, поданная заявителем в Администрацию, МФЦ, </w:t>
      </w:r>
      <w:r w:rsidR="0040058D" w:rsidRPr="00612720">
        <w:rPr>
          <w:rFonts w:ascii="Times New Roman" w:hAnsi="Times New Roman" w:cs="Times New Roman"/>
          <w:sz w:val="28"/>
          <w:szCs w:val="28"/>
        </w:rPr>
        <w:t>учредителю многофункционального</w:t>
      </w:r>
      <w:r w:rsidRPr="00612720">
        <w:rPr>
          <w:rFonts w:ascii="Times New Roman" w:hAnsi="Times New Roman" w:cs="Times New Roman"/>
          <w:sz w:val="28"/>
          <w:szCs w:val="28"/>
        </w:rPr>
        <w:t xml:space="preserve">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лугу, либо муниципального служащего, многофункционального центра, его руководителя и (или) работника, </w:t>
      </w:r>
      <w:r w:rsidR="0040058D" w:rsidRPr="00612720">
        <w:rPr>
          <w:rFonts w:ascii="Times New Roman" w:hAnsi="Times New Roman" w:cs="Times New Roman"/>
          <w:sz w:val="28"/>
          <w:szCs w:val="28"/>
        </w:rPr>
        <w:t>привлекаемых организаций</w:t>
      </w:r>
      <w:r w:rsidRPr="00612720">
        <w:rPr>
          <w:rFonts w:ascii="Times New Roman" w:hAnsi="Times New Roman" w:cs="Times New Roman"/>
          <w:sz w:val="28"/>
          <w:szCs w:val="28"/>
        </w:rPr>
        <w:t>,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autoSpaceDE w:val="0"/>
        <w:autoSpaceDN w:val="0"/>
        <w:adjustRightInd w:val="0"/>
        <w:spacing w:after="0" w:line="240" w:lineRule="auto"/>
        <w:ind w:firstLine="539"/>
        <w:jc w:val="center"/>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40058D">
      <w:pPr>
        <w:autoSpaceDE w:val="0"/>
        <w:autoSpaceDN w:val="0"/>
        <w:adjustRightInd w:val="0"/>
        <w:spacing w:after="0" w:line="240" w:lineRule="auto"/>
        <w:ind w:firstLine="539"/>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40058D">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вителю денежных средств, взимание которых не предусмотрено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ными правовыми актами Российской Федерации, нормативными правов</w:t>
      </w:r>
      <w:r w:rsidRPr="00612720">
        <w:rPr>
          <w:rFonts w:ascii="Times New Roman" w:hAnsi="Times New Roman" w:cs="Times New Roman"/>
          <w:sz w:val="28"/>
          <w:szCs w:val="28"/>
        </w:rPr>
        <w:t>ы</w:t>
      </w:r>
      <w:r w:rsidRPr="00612720">
        <w:rPr>
          <w:rFonts w:ascii="Times New Roman" w:hAnsi="Times New Roman" w:cs="Times New Roman"/>
          <w:sz w:val="28"/>
          <w:szCs w:val="28"/>
        </w:rPr>
        <w:t>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40058D">
      <w:pPr>
        <w:widowControl w:val="0"/>
        <w:autoSpaceDE w:val="0"/>
        <w:autoSpaceDN w:val="0"/>
        <w:spacing w:after="0" w:line="240" w:lineRule="auto"/>
        <w:jc w:val="center"/>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3D6D36" w:rsidRPr="003D6D36" w:rsidRDefault="003D6D36" w:rsidP="003D6D36">
      <w:pPr>
        <w:ind w:firstLine="709"/>
        <w:jc w:val="both"/>
        <w:rPr>
          <w:rFonts w:ascii="Times New Roman" w:hAnsi="Times New Roman" w:cs="Times New Roman"/>
          <w:kern w:val="2"/>
          <w:sz w:val="28"/>
          <w:szCs w:val="28"/>
        </w:rPr>
      </w:pPr>
      <w:r w:rsidRPr="003D6D36">
        <w:rPr>
          <w:rFonts w:ascii="Times New Roman" w:hAnsi="Times New Roman" w:cs="Times New Roman"/>
          <w:sz w:val="28"/>
          <w:szCs w:val="28"/>
        </w:rPr>
        <w:t xml:space="preserve">Информирование  заявителей о порядке  </w:t>
      </w:r>
      <w:r w:rsidRPr="003D6D36">
        <w:rPr>
          <w:rFonts w:ascii="Times New Roman" w:hAnsi="Times New Roman" w:cs="Times New Roman"/>
          <w:kern w:val="2"/>
          <w:sz w:val="28"/>
          <w:szCs w:val="28"/>
        </w:rPr>
        <w:t>подачи  и рассмотрения ж</w:t>
      </w:r>
      <w:r w:rsidRPr="003D6D36">
        <w:rPr>
          <w:rFonts w:ascii="Times New Roman" w:hAnsi="Times New Roman" w:cs="Times New Roman"/>
          <w:kern w:val="2"/>
          <w:sz w:val="28"/>
          <w:szCs w:val="28"/>
        </w:rPr>
        <w:t>а</w:t>
      </w:r>
      <w:r w:rsidRPr="003D6D36">
        <w:rPr>
          <w:rFonts w:ascii="Times New Roman" w:hAnsi="Times New Roman" w:cs="Times New Roman"/>
          <w:kern w:val="2"/>
          <w:sz w:val="28"/>
          <w:szCs w:val="28"/>
        </w:rPr>
        <w:t xml:space="preserve">лобы </w:t>
      </w:r>
      <w:r w:rsidRPr="003D6D36">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3D6D36">
        <w:rPr>
          <w:rFonts w:ascii="Times New Roman" w:hAnsi="Times New Roman" w:cs="Times New Roman"/>
          <w:bCs/>
          <w:sz w:val="28"/>
          <w:szCs w:val="28"/>
        </w:rPr>
        <w:t>муниципальной</w:t>
      </w:r>
      <w:r w:rsidRPr="003D6D36">
        <w:rPr>
          <w:rFonts w:ascii="Times New Roman" w:hAnsi="Times New Roman" w:cs="Times New Roman"/>
          <w:sz w:val="28"/>
          <w:szCs w:val="28"/>
        </w:rPr>
        <w:t xml:space="preserve"> услуги, в федеральной государс</w:t>
      </w:r>
      <w:r w:rsidRPr="003D6D36">
        <w:rPr>
          <w:rFonts w:ascii="Times New Roman" w:hAnsi="Times New Roman" w:cs="Times New Roman"/>
          <w:sz w:val="28"/>
          <w:szCs w:val="28"/>
        </w:rPr>
        <w:t>т</w:t>
      </w:r>
      <w:r w:rsidRPr="003D6D36">
        <w:rPr>
          <w:rFonts w:ascii="Times New Roman" w:hAnsi="Times New Roman" w:cs="Times New Roman"/>
          <w:sz w:val="28"/>
          <w:szCs w:val="28"/>
        </w:rPr>
        <w:t>венной информационной системе «Единый портал государственных и м</w:t>
      </w:r>
      <w:r w:rsidRPr="003D6D36">
        <w:rPr>
          <w:rFonts w:ascii="Times New Roman" w:hAnsi="Times New Roman" w:cs="Times New Roman"/>
          <w:sz w:val="28"/>
          <w:szCs w:val="28"/>
        </w:rPr>
        <w:t>у</w:t>
      </w:r>
      <w:r w:rsidRPr="003D6D36">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3D6D36">
        <w:rPr>
          <w:rFonts w:ascii="Times New Roman" w:hAnsi="Times New Roman" w:cs="Times New Roman"/>
          <w:bCs/>
          <w:sz w:val="28"/>
          <w:szCs w:val="28"/>
        </w:rPr>
        <w:t>муниципальную</w:t>
      </w:r>
      <w:r w:rsidRPr="003D6D36">
        <w:rPr>
          <w:rFonts w:ascii="Times New Roman" w:hAnsi="Times New Roman" w:cs="Times New Roman"/>
          <w:sz w:val="28"/>
          <w:szCs w:val="28"/>
        </w:rPr>
        <w:t xml:space="preserve"> услугу  </w:t>
      </w:r>
      <w:r w:rsidRPr="003D6D36">
        <w:rPr>
          <w:rFonts w:ascii="Times New Roman" w:hAnsi="Times New Roman" w:cs="Times New Roman"/>
          <w:kern w:val="2"/>
          <w:sz w:val="28"/>
          <w:szCs w:val="28"/>
        </w:rPr>
        <w:t>осуществляется, в том числе по телефону, электронной почте,  при личном приёме.</w:t>
      </w:r>
    </w:p>
    <w:p w:rsidR="006372F6" w:rsidRPr="00920E3B" w:rsidRDefault="006372F6" w:rsidP="00577BE0">
      <w:pPr>
        <w:pStyle w:val="a8"/>
        <w:tabs>
          <w:tab w:val="clear" w:pos="4677"/>
          <w:tab w:val="center" w:pos="4395"/>
        </w:tabs>
        <w:ind w:left="4253"/>
        <w:jc w:val="center"/>
      </w:pPr>
      <w:r w:rsidRPr="003D6D36">
        <w:rPr>
          <w:rFonts w:ascii="Times New Roman" w:hAnsi="Times New Roman" w:cs="Times New Roman"/>
          <w:sz w:val="28"/>
          <w:szCs w:val="28"/>
          <w:lang w:eastAsia="ar-SA"/>
        </w:rPr>
        <w:br w:type="page"/>
      </w:r>
      <w:r w:rsidRPr="00920E3B">
        <w:lastRenderedPageBreak/>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E967A9" w:rsidP="0076338F">
      <w:pPr>
        <w:autoSpaceDE w:val="0"/>
        <w:autoSpaceDN w:val="0"/>
        <w:adjustRightInd w:val="0"/>
        <w:spacing w:after="0" w:line="240" w:lineRule="auto"/>
        <w:rPr>
          <w:rFonts w:ascii="Courier New" w:hAnsi="Courier New" w:cs="Courier New"/>
          <w:sz w:val="20"/>
          <w:szCs w:val="20"/>
        </w:rPr>
      </w:pPr>
      <w:hyperlink r:id="rId61"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2"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920E3B" w:rsidRDefault="00D0409B" w:rsidP="00D95FB8">
      <w:pPr>
        <w:spacing w:after="0" w:line="240" w:lineRule="auto"/>
        <w:ind w:left="3828"/>
        <w:jc w:val="center"/>
        <w:rPr>
          <w:sz w:val="24"/>
          <w:szCs w:val="24"/>
        </w:rPr>
      </w:pPr>
      <w:r>
        <w:rPr>
          <w:rFonts w:ascii="Times New Roman" w:hAnsi="Times New Roman" w:cs="Times New Roman"/>
          <w:sz w:val="24"/>
          <w:szCs w:val="24"/>
          <w:lang w:eastAsia="ar-SA"/>
        </w:rPr>
        <w:lastRenderedPageBreak/>
        <w:t>Прилож</w:t>
      </w:r>
      <w:r w:rsidR="006372F6" w:rsidRPr="00920E3B">
        <w:rPr>
          <w:rFonts w:ascii="Times New Roman" w:hAnsi="Times New Roman" w:cs="Times New Roman"/>
          <w:sz w:val="24"/>
          <w:szCs w:val="24"/>
          <w:lang w:eastAsia="ar-SA"/>
        </w:rPr>
        <w:t>ение №</w:t>
      </w:r>
      <w:r w:rsidR="006372F6">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гражданамдля индивидуального жилищного строительства,ведения личного подсобного хозяйства в границах</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хозяйства,гражданам и крестьянским (фе</w:t>
      </w:r>
      <w:r w:rsidRPr="00612720">
        <w:rPr>
          <w:rFonts w:ascii="Times New Roman" w:hAnsi="Times New Roman" w:cs="Times New Roman"/>
          <w:color w:val="000000"/>
          <w:sz w:val="24"/>
          <w:szCs w:val="24"/>
        </w:rPr>
        <w:t>р</w:t>
      </w:r>
      <w:r w:rsidRPr="00612720">
        <w:rPr>
          <w:rFonts w:ascii="Times New Roman" w:hAnsi="Times New Roman" w:cs="Times New Roman"/>
          <w:color w:val="000000"/>
          <w:sz w:val="24"/>
          <w:szCs w:val="24"/>
        </w:rPr>
        <w:t>мерским)хозяйствам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E967A9" w:rsidP="00D95FB8">
      <w:pPr>
        <w:spacing w:after="0" w:line="240" w:lineRule="auto"/>
        <w:ind w:firstLine="709"/>
        <w:jc w:val="center"/>
        <w:rPr>
          <w:rFonts w:ascii="Times New Roman" w:hAnsi="Times New Roman" w:cs="Times New Roman"/>
          <w:b/>
          <w:bCs/>
          <w:sz w:val="28"/>
          <w:szCs w:val="28"/>
          <w:u w:val="single"/>
        </w:rPr>
      </w:pPr>
      <w:r w:rsidRPr="00E967A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FD0AB9" w:rsidRPr="00231C3E" w:rsidRDefault="00FD0AB9"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E967A9" w:rsidP="00D95FB8">
      <w:pPr>
        <w:tabs>
          <w:tab w:val="left" w:pos="7752"/>
        </w:tabs>
        <w:autoSpaceDE w:val="0"/>
        <w:jc w:val="center"/>
        <w:rPr>
          <w:sz w:val="28"/>
          <w:szCs w:val="28"/>
        </w:rPr>
      </w:pPr>
      <w:r w:rsidRPr="00E967A9">
        <w:rPr>
          <w:noProof/>
        </w:rPr>
        <w:pict>
          <v:line id="Line 3" o:spid="_x0000_s1027" style="position:absolute;left:0;text-align:left;z-index:251660800;visibility:visible" from="234pt,12.95pt" to="234pt,38.4pt" strokeweight=".26mm">
            <v:stroke endarrow="block" joinstyle="miter"/>
          </v:line>
        </w:pict>
      </w:r>
    </w:p>
    <w:p w:rsidR="006372F6" w:rsidRPr="00920E3B" w:rsidRDefault="00E967A9" w:rsidP="00D95FB8">
      <w:pPr>
        <w:tabs>
          <w:tab w:val="left" w:pos="7752"/>
        </w:tabs>
        <w:autoSpaceDE w:val="0"/>
        <w:jc w:val="center"/>
        <w:rPr>
          <w:sz w:val="28"/>
          <w:szCs w:val="28"/>
        </w:rPr>
      </w:pPr>
      <w:r w:rsidRPr="00E967A9">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FD0AB9" w:rsidRPr="00231C3E" w:rsidRDefault="00FD0AB9"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E967A9" w:rsidP="00D95FB8">
      <w:pPr>
        <w:tabs>
          <w:tab w:val="left" w:pos="7752"/>
        </w:tabs>
        <w:autoSpaceDE w:val="0"/>
        <w:jc w:val="center"/>
        <w:rPr>
          <w:sz w:val="28"/>
          <w:szCs w:val="28"/>
        </w:rPr>
      </w:pPr>
      <w:r w:rsidRPr="00E967A9">
        <w:rPr>
          <w:noProof/>
        </w:rPr>
        <w:pict>
          <v:line id="Line 5" o:spid="_x0000_s1029" style="position:absolute;left:0;text-align:left;z-index:251650560;visibility:visible" from="240pt,14.8pt" to="240pt,39pt" strokeweight=".26mm">
            <v:stroke endarrow="block" joinstyle="miter"/>
          </v:line>
        </w:pict>
      </w:r>
    </w:p>
    <w:p w:rsidR="006372F6" w:rsidRPr="00920E3B" w:rsidRDefault="00E967A9" w:rsidP="00D95FB8">
      <w:pPr>
        <w:tabs>
          <w:tab w:val="left" w:pos="7752"/>
        </w:tabs>
        <w:autoSpaceDE w:val="0"/>
        <w:jc w:val="center"/>
        <w:rPr>
          <w:sz w:val="28"/>
          <w:szCs w:val="28"/>
        </w:rPr>
      </w:pPr>
      <w:r w:rsidRPr="00E967A9">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FD0AB9" w:rsidRPr="002B5CF3" w:rsidRDefault="00FD0AB9"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E967A9">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FD0AB9" w:rsidRPr="00231C3E" w:rsidRDefault="00FD0AB9"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E967A9">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FD0AB9" w:rsidRPr="00231C3E" w:rsidRDefault="00FD0AB9"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 xml:space="preserve">пальной  услуги иоформление результатовмуниципальной услуги </w:t>
                  </w:r>
                </w:p>
              </w:txbxContent>
            </v:textbox>
          </v:shape>
        </w:pict>
      </w:r>
    </w:p>
    <w:p w:rsidR="006372F6" w:rsidRPr="00920E3B" w:rsidRDefault="00E967A9" w:rsidP="00D95FB8">
      <w:pPr>
        <w:tabs>
          <w:tab w:val="left" w:pos="7752"/>
        </w:tabs>
        <w:autoSpaceDE w:val="0"/>
        <w:jc w:val="center"/>
        <w:rPr>
          <w:sz w:val="28"/>
          <w:szCs w:val="28"/>
        </w:rPr>
      </w:pPr>
      <w:r w:rsidRPr="00E967A9">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E967A9">
        <w:rPr>
          <w:noProof/>
        </w:rPr>
        <w:pict>
          <v:shape id="AutoShape 23" o:spid="_x0000_s1034" type="#_x0000_t32" style="position:absolute;left:0;text-align:left;margin-left:472.55pt;margin-top:13.6pt;width:13.7pt;height:30pt;z-index:251662848;visibility:visible">
            <v:stroke endarrow="block"/>
          </v:shape>
        </w:pict>
      </w:r>
      <w:r w:rsidRPr="00E967A9">
        <w:rPr>
          <w:noProof/>
        </w:rPr>
        <w:pict>
          <v:shape id="AutoShape 24" o:spid="_x0000_s1035" type="#_x0000_t32" style="position:absolute;left:0;text-align:left;margin-left:405.9pt;margin-top:13.6pt;width:66.65pt;height:30pt;flip:x;z-index:251663872;visibility:visible">
            <v:stroke endarrow="block"/>
          </v:shape>
        </w:pict>
      </w:r>
      <w:r w:rsidRPr="00E967A9">
        <w:rPr>
          <w:noProof/>
        </w:rPr>
        <w:pict>
          <v:line id="Line 9" o:spid="_x0000_s1036" style="position:absolute;left:0;text-align:left;z-index:251653632;visibility:visible" from="-17.95pt,22.9pt" to="-17.9pt,58.95pt" strokeweight=".26mm">
            <v:stroke endarrow="block" joinstyle="miter"/>
          </v:line>
        </w:pict>
      </w:r>
      <w:r w:rsidRPr="00E967A9">
        <w:rPr>
          <w:noProof/>
        </w:rPr>
        <w:pict>
          <v:line id="Line 14" o:spid="_x0000_s1037" style="position:absolute;left:0;text-align:left;z-index:251654656;visibility:visible" from="444.85pt,4.35pt" to="462.85pt,4.4pt" strokeweight=".26mm">
            <v:stroke joinstyle="miter"/>
          </v:line>
        </w:pict>
      </w:r>
    </w:p>
    <w:p w:rsidR="006372F6" w:rsidRPr="00920E3B" w:rsidRDefault="00E967A9" w:rsidP="00D95FB8">
      <w:pPr>
        <w:tabs>
          <w:tab w:val="left" w:pos="7752"/>
        </w:tabs>
        <w:autoSpaceDE w:val="0"/>
        <w:jc w:val="center"/>
        <w:rPr>
          <w:sz w:val="28"/>
          <w:szCs w:val="28"/>
        </w:rPr>
      </w:pPr>
      <w:r w:rsidRPr="00E967A9">
        <w:rPr>
          <w:noProof/>
        </w:rPr>
        <w:pict>
          <v:shape id="Text Box 12" o:spid="_x0000_s1040" type="#_x0000_t202" style="position:absolute;left:0;text-align:left;margin-left:-38.9pt;margin-top:13.95pt;width:344.25pt;height:161.85pt;z-index:251657728;visibility:visible;mso-wrap-distance-left:9.05pt;mso-wrap-distance-right:9.05pt" strokeweight=".5pt">
            <v:textbox inset="7.45pt,3.85pt,7.45pt,3.85pt">
              <w:txbxContent>
                <w:p w:rsidR="00FD0AB9" w:rsidRPr="00BE07D1" w:rsidRDefault="00FD0AB9"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D0AB9" w:rsidRPr="00BE07D1" w:rsidRDefault="00FD0AB9" w:rsidP="00D95FB8">
                  <w:pPr>
                    <w:spacing w:after="0"/>
                    <w:jc w:val="both"/>
                    <w:rPr>
                      <w:rFonts w:ascii="Times New Roman" w:hAnsi="Times New Roman" w:cs="Times New Roman"/>
                      <w:sz w:val="18"/>
                      <w:szCs w:val="18"/>
                    </w:rPr>
                  </w:pPr>
                </w:p>
              </w:txbxContent>
            </v:textbox>
          </v:shape>
        </w:pict>
      </w:r>
      <w:r w:rsidRPr="00E967A9">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FD0AB9" w:rsidRPr="00231C3E" w:rsidRDefault="00FD0AB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FD0AB9" w:rsidRDefault="00FD0AB9" w:rsidP="00D95FB8"/>
              </w:txbxContent>
            </v:textbox>
          </v:shape>
        </w:pict>
      </w:r>
      <w:r w:rsidRPr="00E967A9">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FD0AB9" w:rsidRPr="00231C3E" w:rsidRDefault="00FD0AB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FD0AB9" w:rsidRDefault="00FD0AB9" w:rsidP="00D95FB8"/>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E967A9" w:rsidP="00D95FB8">
      <w:pPr>
        <w:pStyle w:val="a8"/>
        <w:rPr>
          <w:sz w:val="28"/>
          <w:szCs w:val="28"/>
        </w:rPr>
      </w:pPr>
      <w:r w:rsidRPr="00E967A9">
        <w:rPr>
          <w:noProof/>
        </w:rPr>
        <w:pict>
          <v:shape id="Text Box 22" o:spid="_x0000_s1042" type="#_x0000_t202" style="position:absolute;margin-left:-21.7pt;margin-top:26.9pt;width:348.1pt;height:43.4pt;z-index:251661824;visibility:visible;mso-wrap-distance-left:9.05pt;mso-wrap-distance-right:9.05pt" strokeweight=".5pt">
            <v:textbox style="mso-next-textbox:#Text Box 22" inset="7.45pt,3.85pt,7.45pt,3.85pt">
              <w:txbxContent>
                <w:p w:rsidR="00FD0AB9" w:rsidRPr="001F2F5C" w:rsidRDefault="00FD0AB9" w:rsidP="00D95FB8">
                  <w:pPr>
                    <w:jc w:val="center"/>
                    <w:rPr>
                      <w:rFonts w:ascii="Times New Roman" w:hAnsi="Times New Roman" w:cs="Times New Roman"/>
                      <w:sz w:val="24"/>
                      <w:szCs w:val="24"/>
                    </w:rPr>
                  </w:pPr>
                  <w:r w:rsidRPr="001F2F5C">
                    <w:t>Выдача результатов муниципальной услуги</w:t>
                  </w:r>
                </w:p>
                <w:p w:rsidR="00FD0AB9" w:rsidRDefault="00FD0AB9" w:rsidP="00D95FB8"/>
                <w:p w:rsidR="00FD0AB9" w:rsidRDefault="00FD0AB9" w:rsidP="00D95FB8"/>
              </w:txbxContent>
            </v:textbox>
          </v:shape>
        </w:pict>
      </w:r>
      <w:r w:rsidRPr="00E967A9">
        <w:rPr>
          <w:noProof/>
        </w:rPr>
        <w:pict>
          <v:shape id="AutoShape 26" o:spid="_x0000_s1041" type="#_x0000_t32" style="position:absolute;margin-left:123pt;margin-top:2.75pt;width:.6pt;height:21.55pt;z-index:251665920;visibility:visible">
            <v:stroke endarrow="block"/>
          </v:shape>
        </w:pict>
      </w:r>
    </w:p>
    <w:p w:rsidR="006372F6" w:rsidRPr="00920E3B" w:rsidRDefault="006372F6" w:rsidP="00D95FB8">
      <w:pPr>
        <w:pStyle w:val="a8"/>
        <w:rPr>
          <w:sz w:val="28"/>
          <w:szCs w:val="28"/>
        </w:rPr>
      </w:pPr>
    </w:p>
    <w:p w:rsidR="006372F6" w:rsidRPr="00920E3B" w:rsidRDefault="006372F6" w:rsidP="00D95FB8">
      <w:pPr>
        <w:pStyle w:val="a8"/>
        <w:rPr>
          <w:b/>
          <w:bCs/>
          <w:sz w:val="28"/>
          <w:szCs w:val="28"/>
        </w:rP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34" w:rsidRDefault="009D3834" w:rsidP="00C14FF5">
      <w:pPr>
        <w:spacing w:after="0" w:line="240" w:lineRule="auto"/>
      </w:pPr>
      <w:r>
        <w:separator/>
      </w:r>
    </w:p>
  </w:endnote>
  <w:endnote w:type="continuationSeparator" w:id="1">
    <w:p w:rsidR="009D3834" w:rsidRDefault="009D383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B9" w:rsidRDefault="00FD0AB9"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34" w:rsidRDefault="009D3834" w:rsidP="00C14FF5">
      <w:pPr>
        <w:spacing w:after="0" w:line="240" w:lineRule="auto"/>
      </w:pPr>
      <w:r>
        <w:separator/>
      </w:r>
    </w:p>
  </w:footnote>
  <w:footnote w:type="continuationSeparator" w:id="1">
    <w:p w:rsidR="009D3834" w:rsidRDefault="009D3834"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B9" w:rsidRDefault="00E967A9">
    <w:pPr>
      <w:pStyle w:val="a8"/>
      <w:jc w:val="center"/>
    </w:pPr>
    <w:r>
      <w:fldChar w:fldCharType="begin"/>
    </w:r>
    <w:r w:rsidR="00FD0AB9">
      <w:instrText>PAGE   \* MERGEFORMAT</w:instrText>
    </w:r>
    <w:r>
      <w:fldChar w:fldCharType="separate"/>
    </w:r>
    <w:r w:rsidR="00473E1F">
      <w:rPr>
        <w:noProof/>
      </w:rPr>
      <w:t>44</w:t>
    </w:r>
    <w:r>
      <w:rPr>
        <w:noProof/>
      </w:rPr>
      <w:fldChar w:fldCharType="end"/>
    </w:r>
  </w:p>
  <w:p w:rsidR="00FD0AB9" w:rsidRDefault="00FD0A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6D36"/>
    <w:rsid w:val="003D729D"/>
    <w:rsid w:val="003D78D2"/>
    <w:rsid w:val="003E1723"/>
    <w:rsid w:val="003E45C2"/>
    <w:rsid w:val="003E6420"/>
    <w:rsid w:val="003E6631"/>
    <w:rsid w:val="003E6ED2"/>
    <w:rsid w:val="003E7CD6"/>
    <w:rsid w:val="003F64D9"/>
    <w:rsid w:val="0040058D"/>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3E1F"/>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0AC"/>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0613"/>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872C4"/>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0618"/>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7C64"/>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2A77"/>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D3834"/>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3FF"/>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215C"/>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09B"/>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967A9"/>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0AB9"/>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mailto:adm.skovorodnevo@yandex.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48</Pages>
  <Words>17560</Words>
  <Characters>100098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23</cp:revision>
  <cp:lastPrinted>2016-01-28T12:32:00Z</cp:lastPrinted>
  <dcterms:created xsi:type="dcterms:W3CDTF">2018-02-19T12:20:00Z</dcterms:created>
  <dcterms:modified xsi:type="dcterms:W3CDTF">2018-04-24T11:35:00Z</dcterms:modified>
</cp:coreProperties>
</file>