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F55" w:rsidRDefault="007C7F55" w:rsidP="001451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>Вопрос:</w:t>
      </w:r>
      <w:r>
        <w:rPr>
          <w:rFonts w:ascii="Times New Roman" w:eastAsia="Calibri" w:hAnsi="Times New Roman" w:cs="Times New Roman"/>
          <w:b/>
          <w:spacing w:val="4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bCs/>
          <w:spacing w:val="4"/>
          <w:sz w:val="28"/>
          <w:szCs w:val="28"/>
        </w:rPr>
        <w:t>Есть ли закон, запрещающий гулять с собакой возле дома?</w:t>
      </w:r>
    </w:p>
    <w:p w:rsidR="007C7F55" w:rsidRDefault="007C7F55" w:rsidP="001451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 xml:space="preserve">Отвечает помощник прокурора района Брянский </w:t>
      </w:r>
      <w:proofErr w:type="gramStart"/>
      <w:r>
        <w:rPr>
          <w:rFonts w:ascii="Times New Roman" w:hAnsi="Times New Roman" w:cs="Times New Roman"/>
          <w:spacing w:val="4"/>
          <w:sz w:val="28"/>
          <w:szCs w:val="28"/>
        </w:rPr>
        <w:t>А:А.</w:t>
      </w:r>
      <w:proofErr w:type="gramEnd"/>
      <w:r>
        <w:rPr>
          <w:rFonts w:ascii="Times New Roman" w:hAnsi="Times New Roman" w:cs="Times New Roman"/>
          <w:spacing w:val="4"/>
          <w:sz w:val="28"/>
          <w:szCs w:val="28"/>
        </w:rPr>
        <w:t>: Порядок выгула домашних животных регулируется Федеральным законом от 27.12.2018 № 498-ФЗ «Об ответственном обращении с животными и о внесении изменений в отдельные законодательные акты Российской Федерации». В частности, в ст. 13 указанного закона говорится о том, что выгул домашних животных должен осуществляться при условии обязательного обеспечения безопасности граждан, животных, сохранности имущества физических лиц и юридических лиц.</w:t>
      </w:r>
    </w:p>
    <w:p w:rsidR="007C7F55" w:rsidRDefault="007C7F55" w:rsidP="001451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>При выгуле домашнего животного, за исключением собаки-проводника, сопровождающей инвалида по зрению, необходимо: исключать возможность свободного, неконтролируемого передвижения животного вне мест, разрешенных решением органа местного самоуправления для выгула животных; обеспечивать уборку продуктов жизнедеятельности животного в местах и на территориях общего пользования; не допускать выгул животного вне мест, разрешенных решением органа местного самоуправления для выгула животных, и соблюдать иные требования к его выгулу.</w:t>
      </w:r>
    </w:p>
    <w:p w:rsidR="007C7F55" w:rsidRDefault="007C7F55" w:rsidP="001451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>Пунктом 1790 СанПиН 3.3686-21 «Санитарно-эпидемиологические требования по профилактике инфекционных болезней», утвержденных постановлением Главного государственного санитарного врача РФ от 28.01.2021 № 4, установлено, что выгул животных проводится на специальных территориях, обозначенных табличками и оборудованных контейнерами для сбора экскрементов животных.</w:t>
      </w:r>
    </w:p>
    <w:p w:rsidR="007C7F55" w:rsidRDefault="007C7F55" w:rsidP="001451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>Организация благоустройства территории, в том числе вопросы территориального планирования в населенных пунктах, к которым относятся и вопросы определения мест для выгула домашних животных на территориях соответствующих муниципальных образований, относятся к вопросам местного значения (п. 25 ч. 1 ст. 16 Федерального закона от 06.10.2003 № 131-ФЗ «Об общих принципах организации местного самоуправления в Российской Федерации»).</w:t>
      </w:r>
    </w:p>
    <w:p w:rsidR="009D5DE9" w:rsidRDefault="007C7F55" w:rsidP="009D5D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>Пунктом 7.5 СП 42.13330.2016 «Свод правил. Градостроительство. Планировка и застройка городских и сельских поселений. Актуализиро</w:t>
      </w:r>
      <w:r w:rsidR="00B95E89">
        <w:rPr>
          <w:rFonts w:ascii="Times New Roman" w:hAnsi="Times New Roman" w:cs="Times New Roman"/>
          <w:spacing w:val="4"/>
          <w:sz w:val="28"/>
          <w:szCs w:val="28"/>
        </w:rPr>
        <w:t>ванная редакция СНиП 2.07.01-89</w:t>
      </w:r>
      <w:r>
        <w:rPr>
          <w:rFonts w:ascii="Times New Roman" w:hAnsi="Times New Roman" w:cs="Times New Roman"/>
          <w:spacing w:val="4"/>
          <w:sz w:val="28"/>
          <w:szCs w:val="28"/>
        </w:rPr>
        <w:t>», утвержденного приказом Минстроя России от 30.12.2016 № 1034/</w:t>
      </w:r>
      <w:proofErr w:type="spellStart"/>
      <w:r>
        <w:rPr>
          <w:rFonts w:ascii="Times New Roman" w:hAnsi="Times New Roman" w:cs="Times New Roman"/>
          <w:spacing w:val="4"/>
          <w:sz w:val="28"/>
          <w:szCs w:val="28"/>
        </w:rPr>
        <w:t>пр</w:t>
      </w:r>
      <w:proofErr w:type="spellEnd"/>
      <w:r>
        <w:rPr>
          <w:rFonts w:ascii="Times New Roman" w:hAnsi="Times New Roman" w:cs="Times New Roman"/>
          <w:spacing w:val="4"/>
          <w:sz w:val="28"/>
          <w:szCs w:val="28"/>
        </w:rPr>
        <w:t>, регламентировано, что в микрорайонах (кварталах) жилых зон необходимо предусматривать размещение площадок общего пользования различного назначения с учетом демографического состава населения, типа застройки, природно-климатических и других местных условий. Состав площадок и размеры их территории должны определяться региональными (местными) нормативами градостроительного проектирования или правилами застройки. Размещение площадок для выгула собак необходимо предусматривать на расстоянии от окон жилых и общественных зданий не менее 40 м.</w:t>
      </w:r>
    </w:p>
    <w:p w:rsidR="000D7593" w:rsidRPr="009D5DE9" w:rsidRDefault="007C7F55" w:rsidP="009D5D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pacing w:val="4"/>
          <w:sz w:val="28"/>
          <w:szCs w:val="28"/>
        </w:rPr>
        <w:lastRenderedPageBreak/>
        <w:t>Таким образом, по общим правилам выгул собак вне площадок (территорий), определенных местными властями для этих целей, запрещен. Вы можете обратиться в районную администрацию для получения информации о расположении ближайшей к месту вашего проживания площадки для выгула домашних животных.</w:t>
      </w:r>
    </w:p>
    <w:sectPr w:rsidR="000D7593" w:rsidRPr="009D5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DA1"/>
    <w:rsid w:val="000D7593"/>
    <w:rsid w:val="001451A2"/>
    <w:rsid w:val="00784DA1"/>
    <w:rsid w:val="007C7F55"/>
    <w:rsid w:val="009D5DE9"/>
    <w:rsid w:val="00B9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29E52"/>
  <w15:chartTrackingRefBased/>
  <w15:docId w15:val="{9337B1B2-ADDC-4D39-A35A-90B6B4DE3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F5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3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437</Words>
  <Characters>2497</Characters>
  <Application>Microsoft Office Word</Application>
  <DocSecurity>0</DocSecurity>
  <Lines>20</Lines>
  <Paragraphs>5</Paragraphs>
  <ScaleCrop>false</ScaleCrop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Брянский Алексей Александрович</dc:creator>
  <cp:keywords/>
  <dc:description/>
  <cp:lastModifiedBy>Брянский Алексей Александрович</cp:lastModifiedBy>
  <cp:revision>7</cp:revision>
  <dcterms:created xsi:type="dcterms:W3CDTF">2023-12-24T10:32:00Z</dcterms:created>
  <dcterms:modified xsi:type="dcterms:W3CDTF">2023-12-24T13:17:00Z</dcterms:modified>
</cp:coreProperties>
</file>